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Times New Roman" w:cs="Times New Roman" w:eastAsia="Times New Roman" w:hAnsi="Times New Roman"/>
          <w:b/>
          <w:bCs/>
          <w:sz w:val="32"/>
          <w:szCs w:val="32"/>
        </w:rPr>
        <w:t xml:space="preserve">SURAT PERJANJIAN KERJA (SPK)</w:t>
      </w:r>
    </w:p>
    <w:p>
      <w:pPr>
        <w:spacing w:after="40"/>
        <w:jc w:val="center"/>
      </w:pPr>
      <w:r>
        <w:rPr>
          <w:rFonts w:ascii="Times New Roman" w:cs="Times New Roman" w:eastAsia="Times New Roman" w:hAnsi="Times New Roman"/>
          <w:b/>
          <w:bCs/>
          <w:sz w:val="32"/>
          <w:szCs w:val="32"/>
        </w:rPr>
        <w:t xml:space="preserve">PEKERJAAN BORONGAN</w:t>
      </w:r>
    </w:p>
    <w:p>
      <w:pPr>
        <w:spacing w:after="60"/>
        <w:jc w:val="center"/>
      </w:pPr>
      <w:r>
        <w:rPr>
          <w:rFonts w:ascii="Times New Roman" w:cs="Times New Roman" w:eastAsia="Times New Roman" w:hAnsi="Times New Roman"/>
          <w:sz w:val="22"/>
          <w:szCs w:val="22"/>
        </w:rPr>
        <w:t xml:space="preserve">Nomor: </w:t>
      </w:r>
      <w:r>
        <w:rPr>
          <w:rFonts w:ascii="Times New Roman" w:cs="Times New Roman" w:eastAsia="Times New Roman" w:hAnsi="Times New Roman"/>
          <w:i/>
          <w:iCs/>
          <w:color w:val="666666"/>
          <w:sz w:val="22"/>
          <w:szCs w:val="22"/>
        </w:rPr>
        <w:t xml:space="preserve">[……………………………………]</w:t>
      </w:r>
    </w:p>
    <w:p>
      <w:pPr>
        <w:pBdr>
          <w:bottom w:val="single" w:color="C8A96E" w:sz="8" w:space="4"/>
        </w:pBdr>
        <w:spacing w:after="260"/>
        <w:jc w:val="center"/>
      </w:pPr>
      <w:r>
        <w:rPr>
          <w:rFonts w:ascii="Times New Roman" w:cs="Times New Roman" w:eastAsia="Times New Roman" w:hAnsi="Times New Roman"/>
          <w:sz w:val="22"/>
          <w:szCs w:val="22"/>
        </w:rPr>
        <w:t xml:space="preserve"> </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C8A96E" w:sz="6"/>
              <w:left w:val="single" w:color="C8A96E" w:sz="6"/>
              <w:bottom w:val="single" w:color="C8A96E" w:sz="6"/>
              <w:right w:val="single" w:color="C8A96E" w:sz="6"/>
            </w:tcBorders>
            <w:shd w:fill="F2F0EA" w:color="auto" w:val="clear"/>
            <w:tcMar>
              <w:top w:type="dxa" w:w="160"/>
              <w:left w:type="dxa" w:w="200"/>
              <w:bottom w:type="dxa" w:w="160"/>
              <w:right w:type="dxa" w:w="200"/>
            </w:tcMar>
          </w:tcPr>
          <w:p>
            <w:pPr>
              <w:spacing w:after="60"/>
            </w:pPr>
            <w:r>
              <w:rPr>
                <w:rFonts w:ascii="Times New Roman" w:cs="Times New Roman" w:eastAsia="Times New Roman" w:hAnsi="Times New Roman"/>
                <w:b/>
                <w:bCs/>
                <w:color w:val="8A6D2F"/>
                <w:sz w:val="20"/>
                <w:szCs w:val="20"/>
              </w:rPr>
              <w:t xml:space="preserve">CATATAN PENGGUNAAN TEMPLATE</w:t>
            </w:r>
          </w:p>
          <w:p>
            <w:pPr>
              <w:spacing w:after="40" w:line="264"/>
              <w:jc w:val="both"/>
            </w:pPr>
            <w:r>
              <w:rPr>
                <w:rFonts w:ascii="Times New Roman" w:cs="Times New Roman" w:eastAsia="Times New Roman" w:hAnsi="Times New Roman"/>
                <w:i/>
                <w:iCs/>
                <w:color w:val="555248"/>
                <w:sz w:val="20"/>
                <w:szCs w:val="20"/>
              </w:rPr>
              <w:t xml:space="preserve">Dokumen ini adalah template umum yang bersifat fleksibel dan dapat disesuaikan untuk berbagai jenis pekerjaan borongan (renovasi, pembangunan baru, perbaikan, pemasangan, dan sejenisnya). Semua bagian yang bertanda [……] adalah kolom isian yang wajib dilengkapi atau disesuaikan oleh Para Pihak sebelum dokumen ditandatangani. Pasal-pasal dapat ditambah, dikurangi, atau diubah redaksinya sepanjang disepakati bersama oleh kedua belah pihak. Disarankan agar dokumen final ini dibaca dan dipahami sepenuhnya oleh kedua pihak, dan bila diperlukan dikonsultasikan kepada pihak yang berkompeten (notaris/konsultan hukum), sebelum ditandatangani.</w:t>
            </w:r>
          </w:p>
        </w:tc>
      </w:tr>
    </w:tbl>
    <w:p>
      <w:pPr>
        <w:spacing w:after="300"/>
      </w:pPr>
      <w:r>
        <w:rPr>
          <w:rFonts w:ascii="Times New Roman" w:cs="Times New Roman" w:eastAsia="Times New Roman" w:hAnsi="Times New Roman"/>
          <w:sz w:val="22"/>
          <w:szCs w:val="22"/>
        </w:rPr>
        <w:t xml:space="preserve"> </w:t>
      </w:r>
    </w:p>
    <w:p>
      <w:pPr>
        <w:spacing w:after="160" w:line="300"/>
        <w:jc w:val="both"/>
      </w:pPr>
      <w:r>
        <w:rPr>
          <w:rFonts w:ascii="Times New Roman" w:cs="Times New Roman" w:eastAsia="Times New Roman" w:hAnsi="Times New Roman"/>
          <w:sz w:val="22"/>
          <w:szCs w:val="22"/>
        </w:rPr>
        <w:t xml:space="preserve">Pada hari ini, [……………], tanggal [……] bulan [……………] tahun [………], yang bertanda tangan di bawah ini bertempat di [……………………………………] (selanjutnya disebut "Tempat Penandatanganan"):</w:t>
      </w:r>
    </w:p>
    <w:p>
      <w:pPr>
        <w:spacing w:after="100" w:before="200"/>
      </w:pPr>
      <w:r>
        <w:rPr>
          <w:rFonts w:ascii="Times New Roman" w:cs="Times New Roman" w:eastAsia="Times New Roman" w:hAnsi="Times New Roman"/>
          <w:b/>
          <w:bCs/>
          <w:sz w:val="22"/>
          <w:szCs w:val="22"/>
        </w:rPr>
        <w:t xml:space="preserve">1. PIHAK PERTAMA (Pemberi Kerja)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200"/>
        <w:gridCol w:w="200"/>
        <w:gridCol w:w="5950"/>
      </w:tblGrid>
      <w:tr>
        <w:tc>
          <w:tcPr>
            <w:tcW w:type="dxa" w:w="3200"/>
            <w:tcBorders>
              <w:top w:val="none" w:color="FFFFFF" w:sz="0"/>
              <w:left w:val="none" w:color="FFFFFF" w:sz="0"/>
              <w:bottom w:val="none" w:color="FFFFFF" w:sz="0"/>
              <w:right w:val="none" w:color="FFFFFF" w:sz="0"/>
            </w:tcBorders>
            <w:tcMar>
              <w:top w:type="dxa" w:w="40"/>
              <w:left w:type="dxa" w:w="0"/>
              <w:bottom w:type="dxa" w:w="40"/>
              <w:right w:type="dxa" w:w="60"/>
            </w:tcMar>
          </w:tcPr>
          <w:p>
            <w:pPr>
              <w:spacing w:after="160" w:line="300"/>
              <w:jc w:val="both"/>
            </w:pPr>
            <w:r>
              <w:rPr>
                <w:rFonts w:ascii="Times New Roman" w:cs="Times New Roman" w:eastAsia="Times New Roman" w:hAnsi="Times New Roman"/>
                <w:b/>
                <w:bCs/>
                <w:sz w:val="22"/>
                <w:szCs w:val="22"/>
              </w:rPr>
              <w:t xml:space="preserve">Nama Lengkap</w:t>
            </w:r>
          </w:p>
        </w:tc>
        <w:tc>
          <w:tcPr>
            <w:tcW w:type="dxa" w:w="200"/>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5950"/>
            <w:tcBorders>
              <w:top w:val="none" w:color="FFFFFF" w:sz="0"/>
              <w:left w:val="none" w:color="FFFFFF" w:sz="0"/>
              <w:bottom w:val="none" w:color="FFFFFF" w:sz="0"/>
              <w:right w:val="none" w:color="FFFFFF" w:sz="0"/>
            </w:tcBorders>
            <w:tcMar>
              <w:top w:type="dxa" w:w="40"/>
              <w:left w:type="dxa" w:w="60"/>
              <w:bottom w:type="dxa" w:w="4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200"/>
            <w:tcBorders>
              <w:top w:val="none" w:color="FFFFFF" w:sz="0"/>
              <w:left w:val="none" w:color="FFFFFF" w:sz="0"/>
              <w:bottom w:val="none" w:color="FFFFFF" w:sz="0"/>
              <w:right w:val="none" w:color="FFFFFF" w:sz="0"/>
            </w:tcBorders>
            <w:tcMar>
              <w:top w:type="dxa" w:w="40"/>
              <w:left w:type="dxa" w:w="0"/>
              <w:bottom w:type="dxa" w:w="40"/>
              <w:right w:type="dxa" w:w="60"/>
            </w:tcMar>
          </w:tcPr>
          <w:p>
            <w:pPr>
              <w:spacing w:after="160" w:line="300"/>
              <w:jc w:val="both"/>
            </w:pPr>
            <w:r>
              <w:rPr>
                <w:rFonts w:ascii="Times New Roman" w:cs="Times New Roman" w:eastAsia="Times New Roman" w:hAnsi="Times New Roman"/>
                <w:b/>
                <w:bCs/>
                <w:sz w:val="22"/>
                <w:szCs w:val="22"/>
              </w:rPr>
              <w:t xml:space="preserve">Alamat</w:t>
            </w:r>
          </w:p>
        </w:tc>
        <w:tc>
          <w:tcPr>
            <w:tcW w:type="dxa" w:w="200"/>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5950"/>
            <w:tcBorders>
              <w:top w:val="none" w:color="FFFFFF" w:sz="0"/>
              <w:left w:val="none" w:color="FFFFFF" w:sz="0"/>
              <w:bottom w:val="none" w:color="FFFFFF" w:sz="0"/>
              <w:right w:val="none" w:color="FFFFFF" w:sz="0"/>
            </w:tcBorders>
            <w:tcMar>
              <w:top w:type="dxa" w:w="40"/>
              <w:left w:type="dxa" w:w="60"/>
              <w:bottom w:type="dxa" w:w="4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200"/>
            <w:tcBorders>
              <w:top w:val="none" w:color="FFFFFF" w:sz="0"/>
              <w:left w:val="none" w:color="FFFFFF" w:sz="0"/>
              <w:bottom w:val="none" w:color="FFFFFF" w:sz="0"/>
              <w:right w:val="none" w:color="FFFFFF" w:sz="0"/>
            </w:tcBorders>
            <w:tcMar>
              <w:top w:type="dxa" w:w="40"/>
              <w:left w:type="dxa" w:w="0"/>
              <w:bottom w:type="dxa" w:w="40"/>
              <w:right w:type="dxa" w:w="60"/>
            </w:tcMar>
          </w:tcPr>
          <w:p>
            <w:pPr>
              <w:spacing w:after="160" w:line="300"/>
              <w:jc w:val="both"/>
            </w:pPr>
            <w:r>
              <w:rPr>
                <w:rFonts w:ascii="Times New Roman" w:cs="Times New Roman" w:eastAsia="Times New Roman" w:hAnsi="Times New Roman"/>
                <w:b/>
                <w:bCs/>
                <w:sz w:val="22"/>
                <w:szCs w:val="22"/>
              </w:rPr>
              <w:t xml:space="preserve">No. KTP / NIK</w:t>
            </w:r>
          </w:p>
        </w:tc>
        <w:tc>
          <w:tcPr>
            <w:tcW w:type="dxa" w:w="200"/>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5950"/>
            <w:tcBorders>
              <w:top w:val="none" w:color="FFFFFF" w:sz="0"/>
              <w:left w:val="none" w:color="FFFFFF" w:sz="0"/>
              <w:bottom w:val="none" w:color="FFFFFF" w:sz="0"/>
              <w:right w:val="none" w:color="FFFFFF" w:sz="0"/>
            </w:tcBorders>
            <w:tcMar>
              <w:top w:type="dxa" w:w="40"/>
              <w:left w:type="dxa" w:w="60"/>
              <w:bottom w:type="dxa" w:w="4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200"/>
            <w:tcBorders>
              <w:top w:val="none" w:color="FFFFFF" w:sz="0"/>
              <w:left w:val="none" w:color="FFFFFF" w:sz="0"/>
              <w:bottom w:val="none" w:color="FFFFFF" w:sz="0"/>
              <w:right w:val="none" w:color="FFFFFF" w:sz="0"/>
            </w:tcBorders>
            <w:tcMar>
              <w:top w:type="dxa" w:w="40"/>
              <w:left w:type="dxa" w:w="0"/>
              <w:bottom w:type="dxa" w:w="40"/>
              <w:right w:type="dxa" w:w="60"/>
            </w:tcMar>
          </w:tcPr>
          <w:p>
            <w:pPr>
              <w:spacing w:after="160" w:line="300"/>
              <w:jc w:val="both"/>
            </w:pPr>
            <w:r>
              <w:rPr>
                <w:rFonts w:ascii="Times New Roman" w:cs="Times New Roman" w:eastAsia="Times New Roman" w:hAnsi="Times New Roman"/>
                <w:b/>
                <w:bCs/>
                <w:sz w:val="22"/>
                <w:szCs w:val="22"/>
              </w:rPr>
              <w:t xml:space="preserve">No. Telepon / WhatsApp</w:t>
            </w:r>
          </w:p>
        </w:tc>
        <w:tc>
          <w:tcPr>
            <w:tcW w:type="dxa" w:w="200"/>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5950"/>
            <w:tcBorders>
              <w:top w:val="none" w:color="FFFFFF" w:sz="0"/>
              <w:left w:val="none" w:color="FFFFFF" w:sz="0"/>
              <w:bottom w:val="none" w:color="FFFFFF" w:sz="0"/>
              <w:right w:val="none" w:color="FFFFFF" w:sz="0"/>
            </w:tcBorders>
            <w:tcMar>
              <w:top w:type="dxa" w:w="40"/>
              <w:left w:type="dxa" w:w="60"/>
              <w:bottom w:type="dxa" w:w="4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200"/>
            <w:tcBorders>
              <w:top w:val="none" w:color="FFFFFF" w:sz="0"/>
              <w:left w:val="none" w:color="FFFFFF" w:sz="0"/>
              <w:bottom w:val="none" w:color="FFFFFF" w:sz="0"/>
              <w:right w:val="none" w:color="FFFFFF" w:sz="0"/>
            </w:tcBorders>
            <w:tcMar>
              <w:top w:type="dxa" w:w="40"/>
              <w:left w:type="dxa" w:w="0"/>
              <w:bottom w:type="dxa" w:w="40"/>
              <w:right w:type="dxa" w:w="60"/>
            </w:tcMar>
          </w:tcPr>
          <w:p>
            <w:pPr>
              <w:spacing w:after="160" w:line="300"/>
              <w:jc w:val="both"/>
            </w:pPr>
            <w:r>
              <w:rPr>
                <w:rFonts w:ascii="Times New Roman" w:cs="Times New Roman" w:eastAsia="Times New Roman" w:hAnsi="Times New Roman"/>
                <w:b/>
                <w:bCs/>
                <w:sz w:val="22"/>
                <w:szCs w:val="22"/>
              </w:rPr>
              <w:t xml:space="preserve">Bertindak untuk dan atas nama</w:t>
            </w:r>
          </w:p>
        </w:tc>
        <w:tc>
          <w:tcPr>
            <w:tcW w:type="dxa" w:w="200"/>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5950"/>
            <w:tcBorders>
              <w:top w:val="none" w:color="FFFFFF" w:sz="0"/>
              <w:left w:val="none" w:color="FFFFFF" w:sz="0"/>
              <w:bottom w:val="none" w:color="FFFFFF" w:sz="0"/>
              <w:right w:val="none" w:color="FFFFFF" w:sz="0"/>
            </w:tcBorders>
            <w:tcMar>
              <w:top w:type="dxa" w:w="40"/>
              <w:left w:type="dxa" w:w="60"/>
              <w:bottom w:type="dxa" w:w="40"/>
              <w:right w:type="dxa" w:w="0"/>
            </w:tcMar>
          </w:tcPr>
          <w:p>
            <w:pPr>
              <w:spacing w:after="160" w:line="300"/>
              <w:jc w:val="both"/>
            </w:pPr>
            <w:r>
              <w:rPr>
                <w:rFonts w:ascii="Times New Roman" w:cs="Times New Roman" w:eastAsia="Times New Roman" w:hAnsi="Times New Roman"/>
                <w:i/>
                <w:iCs/>
                <w:color w:val="666666"/>
                <w:sz w:val="22"/>
                <w:szCs w:val="22"/>
              </w:rPr>
              <w:t xml:space="preserve">Diri sendiri  /  [nama perusahaan/badan usaha, jika mewakili]</w:t>
            </w:r>
          </w:p>
        </w:tc>
      </w:tr>
    </w:tbl>
    <w:p>
      <w:pPr>
        <w:spacing w:after="100" w:before="100"/>
        <w:jc w:val="both"/>
      </w:pPr>
      <w:r>
        <w:rPr>
          <w:rFonts w:ascii="Times New Roman" w:cs="Times New Roman" w:eastAsia="Times New Roman" w:hAnsi="Times New Roman"/>
          <w:sz w:val="22"/>
          <w:szCs w:val="22"/>
        </w:rPr>
        <w:t xml:space="preserve">Selanjutnya disebut sebagai “PIHAK PERTAMA”.</w:t>
      </w:r>
    </w:p>
    <w:p>
      <w:pPr>
        <w:spacing w:after="100" w:before="200"/>
      </w:pPr>
      <w:r>
        <w:rPr>
          <w:rFonts w:ascii="Times New Roman" w:cs="Times New Roman" w:eastAsia="Times New Roman" w:hAnsi="Times New Roman"/>
          <w:b/>
          <w:bCs/>
          <w:sz w:val="22"/>
          <w:szCs w:val="22"/>
        </w:rPr>
        <w:t xml:space="preserve">2. PIHAK KEDUA (Pelaksana / Tukang Borongan)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200"/>
        <w:gridCol w:w="200"/>
        <w:gridCol w:w="5950"/>
      </w:tblGrid>
      <w:tr>
        <w:tc>
          <w:tcPr>
            <w:tcW w:type="dxa" w:w="3200"/>
            <w:tcBorders>
              <w:top w:val="none" w:color="FFFFFF" w:sz="0"/>
              <w:left w:val="none" w:color="FFFFFF" w:sz="0"/>
              <w:bottom w:val="none" w:color="FFFFFF" w:sz="0"/>
              <w:right w:val="none" w:color="FFFFFF" w:sz="0"/>
            </w:tcBorders>
            <w:tcMar>
              <w:top w:type="dxa" w:w="40"/>
              <w:left w:type="dxa" w:w="0"/>
              <w:bottom w:type="dxa" w:w="40"/>
              <w:right w:type="dxa" w:w="60"/>
            </w:tcMar>
          </w:tcPr>
          <w:p>
            <w:pPr>
              <w:spacing w:after="160" w:line="300"/>
              <w:jc w:val="both"/>
            </w:pPr>
            <w:r>
              <w:rPr>
                <w:rFonts w:ascii="Times New Roman" w:cs="Times New Roman" w:eastAsia="Times New Roman" w:hAnsi="Times New Roman"/>
                <w:b/>
                <w:bCs/>
                <w:sz w:val="22"/>
                <w:szCs w:val="22"/>
              </w:rPr>
              <w:t xml:space="preserve">Nama Lengkap</w:t>
            </w:r>
          </w:p>
        </w:tc>
        <w:tc>
          <w:tcPr>
            <w:tcW w:type="dxa" w:w="200"/>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5950"/>
            <w:tcBorders>
              <w:top w:val="none" w:color="FFFFFF" w:sz="0"/>
              <w:left w:val="none" w:color="FFFFFF" w:sz="0"/>
              <w:bottom w:val="none" w:color="FFFFFF" w:sz="0"/>
              <w:right w:val="none" w:color="FFFFFF" w:sz="0"/>
            </w:tcBorders>
            <w:tcMar>
              <w:top w:type="dxa" w:w="40"/>
              <w:left w:type="dxa" w:w="60"/>
              <w:bottom w:type="dxa" w:w="4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200"/>
            <w:tcBorders>
              <w:top w:val="none" w:color="FFFFFF" w:sz="0"/>
              <w:left w:val="none" w:color="FFFFFF" w:sz="0"/>
              <w:bottom w:val="none" w:color="FFFFFF" w:sz="0"/>
              <w:right w:val="none" w:color="FFFFFF" w:sz="0"/>
            </w:tcBorders>
            <w:tcMar>
              <w:top w:type="dxa" w:w="40"/>
              <w:left w:type="dxa" w:w="0"/>
              <w:bottom w:type="dxa" w:w="40"/>
              <w:right w:type="dxa" w:w="60"/>
            </w:tcMar>
          </w:tcPr>
          <w:p>
            <w:pPr>
              <w:spacing w:after="160" w:line="300"/>
              <w:jc w:val="both"/>
            </w:pPr>
            <w:r>
              <w:rPr>
                <w:rFonts w:ascii="Times New Roman" w:cs="Times New Roman" w:eastAsia="Times New Roman" w:hAnsi="Times New Roman"/>
                <w:b/>
                <w:bCs/>
                <w:sz w:val="22"/>
                <w:szCs w:val="22"/>
              </w:rPr>
              <w:t xml:space="preserve">Alamat</w:t>
            </w:r>
          </w:p>
        </w:tc>
        <w:tc>
          <w:tcPr>
            <w:tcW w:type="dxa" w:w="200"/>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5950"/>
            <w:tcBorders>
              <w:top w:val="none" w:color="FFFFFF" w:sz="0"/>
              <w:left w:val="none" w:color="FFFFFF" w:sz="0"/>
              <w:bottom w:val="none" w:color="FFFFFF" w:sz="0"/>
              <w:right w:val="none" w:color="FFFFFF" w:sz="0"/>
            </w:tcBorders>
            <w:tcMar>
              <w:top w:type="dxa" w:w="40"/>
              <w:left w:type="dxa" w:w="60"/>
              <w:bottom w:type="dxa" w:w="4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200"/>
            <w:tcBorders>
              <w:top w:val="none" w:color="FFFFFF" w:sz="0"/>
              <w:left w:val="none" w:color="FFFFFF" w:sz="0"/>
              <w:bottom w:val="none" w:color="FFFFFF" w:sz="0"/>
              <w:right w:val="none" w:color="FFFFFF" w:sz="0"/>
            </w:tcBorders>
            <w:tcMar>
              <w:top w:type="dxa" w:w="40"/>
              <w:left w:type="dxa" w:w="0"/>
              <w:bottom w:type="dxa" w:w="40"/>
              <w:right w:type="dxa" w:w="60"/>
            </w:tcMar>
          </w:tcPr>
          <w:p>
            <w:pPr>
              <w:spacing w:after="160" w:line="300"/>
              <w:jc w:val="both"/>
            </w:pPr>
            <w:r>
              <w:rPr>
                <w:rFonts w:ascii="Times New Roman" w:cs="Times New Roman" w:eastAsia="Times New Roman" w:hAnsi="Times New Roman"/>
                <w:b/>
                <w:bCs/>
                <w:sz w:val="22"/>
                <w:szCs w:val="22"/>
              </w:rPr>
              <w:t xml:space="preserve">No. KTP / NIK</w:t>
            </w:r>
          </w:p>
        </w:tc>
        <w:tc>
          <w:tcPr>
            <w:tcW w:type="dxa" w:w="200"/>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5950"/>
            <w:tcBorders>
              <w:top w:val="none" w:color="FFFFFF" w:sz="0"/>
              <w:left w:val="none" w:color="FFFFFF" w:sz="0"/>
              <w:bottom w:val="none" w:color="FFFFFF" w:sz="0"/>
              <w:right w:val="none" w:color="FFFFFF" w:sz="0"/>
            </w:tcBorders>
            <w:tcMar>
              <w:top w:type="dxa" w:w="40"/>
              <w:left w:type="dxa" w:w="60"/>
              <w:bottom w:type="dxa" w:w="4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200"/>
            <w:tcBorders>
              <w:top w:val="none" w:color="FFFFFF" w:sz="0"/>
              <w:left w:val="none" w:color="FFFFFF" w:sz="0"/>
              <w:bottom w:val="none" w:color="FFFFFF" w:sz="0"/>
              <w:right w:val="none" w:color="FFFFFF" w:sz="0"/>
            </w:tcBorders>
            <w:tcMar>
              <w:top w:type="dxa" w:w="40"/>
              <w:left w:type="dxa" w:w="0"/>
              <w:bottom w:type="dxa" w:w="40"/>
              <w:right w:type="dxa" w:w="60"/>
            </w:tcMar>
          </w:tcPr>
          <w:p>
            <w:pPr>
              <w:spacing w:after="160" w:line="300"/>
              <w:jc w:val="both"/>
            </w:pPr>
            <w:r>
              <w:rPr>
                <w:rFonts w:ascii="Times New Roman" w:cs="Times New Roman" w:eastAsia="Times New Roman" w:hAnsi="Times New Roman"/>
                <w:b/>
                <w:bCs/>
                <w:sz w:val="22"/>
                <w:szCs w:val="22"/>
              </w:rPr>
              <w:t xml:space="preserve">No. Telepon / WhatsApp</w:t>
            </w:r>
          </w:p>
        </w:tc>
        <w:tc>
          <w:tcPr>
            <w:tcW w:type="dxa" w:w="200"/>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5950"/>
            <w:tcBorders>
              <w:top w:val="none" w:color="FFFFFF" w:sz="0"/>
              <w:left w:val="none" w:color="FFFFFF" w:sz="0"/>
              <w:bottom w:val="none" w:color="FFFFFF" w:sz="0"/>
              <w:right w:val="none" w:color="FFFFFF" w:sz="0"/>
            </w:tcBorders>
            <w:tcMar>
              <w:top w:type="dxa" w:w="40"/>
              <w:left w:type="dxa" w:w="60"/>
              <w:bottom w:type="dxa" w:w="4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200"/>
            <w:tcBorders>
              <w:top w:val="none" w:color="FFFFFF" w:sz="0"/>
              <w:left w:val="none" w:color="FFFFFF" w:sz="0"/>
              <w:bottom w:val="none" w:color="FFFFFF" w:sz="0"/>
              <w:right w:val="none" w:color="FFFFFF" w:sz="0"/>
            </w:tcBorders>
            <w:tcMar>
              <w:top w:type="dxa" w:w="40"/>
              <w:left w:type="dxa" w:w="0"/>
              <w:bottom w:type="dxa" w:w="40"/>
              <w:right w:type="dxa" w:w="60"/>
            </w:tcMar>
          </w:tcPr>
          <w:p>
            <w:pPr>
              <w:spacing w:after="160" w:line="300"/>
              <w:jc w:val="both"/>
            </w:pPr>
            <w:r>
              <w:rPr>
                <w:rFonts w:ascii="Times New Roman" w:cs="Times New Roman" w:eastAsia="Times New Roman" w:hAnsi="Times New Roman"/>
                <w:b/>
                <w:bCs/>
                <w:sz w:val="22"/>
                <w:szCs w:val="22"/>
              </w:rPr>
              <w:t xml:space="preserve">Bertindak untuk dan atas nama</w:t>
            </w:r>
          </w:p>
        </w:tc>
        <w:tc>
          <w:tcPr>
            <w:tcW w:type="dxa" w:w="200"/>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5950"/>
            <w:tcBorders>
              <w:top w:val="none" w:color="FFFFFF" w:sz="0"/>
              <w:left w:val="none" w:color="FFFFFF" w:sz="0"/>
              <w:bottom w:val="none" w:color="FFFFFF" w:sz="0"/>
              <w:right w:val="none" w:color="FFFFFF" w:sz="0"/>
            </w:tcBorders>
            <w:tcMar>
              <w:top w:type="dxa" w:w="40"/>
              <w:left w:type="dxa" w:w="60"/>
              <w:bottom w:type="dxa" w:w="40"/>
              <w:right w:type="dxa" w:w="0"/>
            </w:tcMar>
          </w:tcPr>
          <w:p>
            <w:pPr>
              <w:spacing w:after="160" w:line="300"/>
              <w:jc w:val="both"/>
            </w:pPr>
            <w:r>
              <w:rPr>
                <w:rFonts w:ascii="Times New Roman" w:cs="Times New Roman" w:eastAsia="Times New Roman" w:hAnsi="Times New Roman"/>
                <w:i/>
                <w:iCs/>
                <w:color w:val="666666"/>
                <w:sz w:val="22"/>
                <w:szCs w:val="22"/>
              </w:rPr>
              <w:t xml:space="preserve">Diri sendiri  /  [nama perusahaan/badan usaha, jika mewakili]</w:t>
            </w:r>
          </w:p>
        </w:tc>
      </w:tr>
    </w:tbl>
    <w:p>
      <w:pPr>
        <w:spacing w:after="100" w:before="100"/>
        <w:jc w:val="both"/>
      </w:pPr>
      <w:r>
        <w:rPr>
          <w:rFonts w:ascii="Times New Roman" w:cs="Times New Roman" w:eastAsia="Times New Roman" w:hAnsi="Times New Roman"/>
          <w:sz w:val="22"/>
          <w:szCs w:val="22"/>
        </w:rPr>
        <w:t xml:space="preserve">Selanjutnya disebut sebagai “PIHAK KEDUA”.</w:t>
      </w:r>
    </w:p>
    <w:p>
      <w:pPr>
        <w:spacing w:after="100" w:before="160"/>
        <w:jc w:val="both"/>
      </w:pPr>
      <w:r>
        <w:rPr>
          <w:rFonts w:ascii="Times New Roman" w:cs="Times New Roman" w:eastAsia="Times New Roman" w:hAnsi="Times New Roman"/>
          <w:sz w:val="22"/>
          <w:szCs w:val="22"/>
        </w:rPr>
        <w:t xml:space="preserve">PIHAK PERTAMA dan PIHAK KEDUA, secara sendiri-sendiri disebut “Pihak” dan secara bersama-sama disebut “Para Pihak”, dengan ini menerangkan bahwa Para Pihak sepakat untuk terlebih dahulu mengikatkan diri dalam suatu Surat Perjanjian Kerja Borongan (selanjutnya disebut “Perjanjian”) dengan syarat dan ketentuan sebagai berikut:</w:t>
      </w:r>
    </w:p>
    <w:p>
      <w:pPr>
        <w:keepNext/>
        <w:spacing w:after="220" w:before="380"/>
        <w:jc w:val="center"/>
      </w:pPr>
      <w:r>
        <w:rPr>
          <w:rFonts w:ascii="Times New Roman" w:cs="Times New Roman" w:eastAsia="Times New Roman" w:hAnsi="Times New Roman"/>
          <w:b/>
          <w:bCs/>
          <w:sz w:val="24"/>
          <w:szCs w:val="24"/>
        </w:rPr>
        <w:t xml:space="preserve">PASAL 1</w:t>
      </w:r>
      <w:r>
        <w:rPr>
          <w:rFonts w:ascii="Times New Roman" w:cs="Times New Roman" w:eastAsia="Times New Roman" w:hAnsi="Times New Roman"/>
          <w:b/>
          <w:bCs/>
          <w:sz w:val="24"/>
          <w:szCs w:val="24"/>
        </w:rPr>
        <w:br/>
        <w:t xml:space="preserve">
RUANG LINGKUP DAN JENIS PEKERJAAN</w:t>
      </w:r>
    </w:p>
    <w:p>
      <w:pPr>
        <w:tabs>
          <w:tab w:val="left" w:pos="460"/>
        </w:tabs>
        <w:spacing w:after="150" w:line="300"/>
        <w:ind w:left="460" w:hanging="460"/>
        <w:jc w:val="both"/>
      </w:pPr>
      <w:r>
        <w:rPr>
          <w:rFonts w:ascii="Times New Roman" w:cs="Times New Roman" w:eastAsia="Times New Roman" w:hAnsi="Times New Roman"/>
          <w:sz w:val="22"/>
          <w:szCs w:val="22"/>
        </w:rPr>
        <w:t xml:space="preserve">1.1.	</w:t>
      </w:r>
      <w:r>
        <w:rPr>
          <w:rFonts w:ascii="Times New Roman" w:cs="Times New Roman" w:eastAsia="Times New Roman" w:hAnsi="Times New Roman"/>
          <w:sz w:val="22"/>
          <w:szCs w:val="22"/>
        </w:rPr>
        <w:t xml:space="preserve">Jenis pekerjaan yang diperjanjikan ini termasuk kategori (pilih/lingkari salah satu atau lebih sesuai kebutuhan): renovasi, pembangunan baru, perbaikan/perawatan, pemasangan instalasi, atau lainnya, yaitu: </w:t>
      </w:r>
      <w:r>
        <w:rPr>
          <w:rFonts w:ascii="Times New Roman" w:cs="Times New Roman" w:eastAsia="Times New Roman" w:hAnsi="Times New Roman"/>
          <w:i/>
          <w:iCs/>
          <w:color w:val="666666"/>
          <w:sz w:val="22"/>
          <w:szCs w:val="22"/>
        </w:rPr>
        <w:t xml:space="preserve">[……………………………………………………]</w:t>
      </w:r>
      <w:r>
        <w:rPr>
          <w:rFonts w:ascii="Times New Roman" w:cs="Times New Roman" w:eastAsia="Times New Roman" w:hAnsi="Times New Roman"/>
          <w:sz w:val="22"/>
          <w:szCs w:val="22"/>
        </w:rPr>
        <w:t xml:space="preserve">.</w:t>
      </w:r>
    </w:p>
    <w:p>
      <w:pPr>
        <w:tabs>
          <w:tab w:val="left" w:pos="460"/>
        </w:tabs>
        <w:spacing w:after="150" w:line="300"/>
        <w:ind w:left="460" w:hanging="460"/>
        <w:jc w:val="both"/>
      </w:pPr>
      <w:r>
        <w:rPr>
          <w:rFonts w:ascii="Times New Roman" w:cs="Times New Roman" w:eastAsia="Times New Roman" w:hAnsi="Times New Roman"/>
          <w:sz w:val="22"/>
          <w:szCs w:val="22"/>
        </w:rPr>
        <w:t xml:space="preserve">1.2.	</w:t>
      </w:r>
      <w:r>
        <w:rPr>
          <w:rFonts w:ascii="Times New Roman" w:cs="Times New Roman" w:eastAsia="Times New Roman" w:hAnsi="Times New Roman"/>
          <w:sz w:val="22"/>
          <w:szCs w:val="22"/>
        </w:rPr>
        <w:t xml:space="preserve">PIHAK PERTAMA dengan ini memborongkan pekerjaan kepada PIHAK KEDUA, dan PIHAK KEDUA menyatakan sanggup serta bersedia menerima dan melaksanakan pekerjaan tersebut, dengan uraian umum sebagai berikut: </w:t>
      </w:r>
      <w:r>
        <w:rPr>
          <w:rFonts w:ascii="Times New Roman" w:cs="Times New Roman" w:eastAsia="Times New Roman" w:hAnsi="Times New Roman"/>
          <w:i/>
          <w:iCs/>
          <w:color w:val="666666"/>
          <w:sz w:val="22"/>
          <w:szCs w:val="22"/>
        </w:rPr>
        <w:t xml:space="preserve">[uraikan singkat pekerjaan yang akan dikerjakan]</w:t>
      </w:r>
      <w:r>
        <w:rPr>
          <w:rFonts w:ascii="Times New Roman" w:cs="Times New Roman" w:eastAsia="Times New Roman" w:hAnsi="Times New Roman"/>
          <w:sz w:val="22"/>
          <w:szCs w:val="22"/>
        </w:rPr>
        <w:t xml:space="preserve">.</w:t>
      </w:r>
    </w:p>
    <w:p>
      <w:pPr>
        <w:tabs>
          <w:tab w:val="left" w:pos="460"/>
        </w:tabs>
        <w:spacing w:after="150" w:line="300"/>
        <w:ind w:left="460" w:hanging="460"/>
        <w:jc w:val="both"/>
      </w:pPr>
      <w:r>
        <w:rPr>
          <w:rFonts w:ascii="Times New Roman" w:cs="Times New Roman" w:eastAsia="Times New Roman" w:hAnsi="Times New Roman"/>
          <w:sz w:val="22"/>
          <w:szCs w:val="22"/>
        </w:rPr>
        <w:t xml:space="preserve">1.3.	</w:t>
      </w:r>
      <w:r>
        <w:rPr>
          <w:rFonts w:ascii="Times New Roman" w:cs="Times New Roman" w:eastAsia="Times New Roman" w:hAnsi="Times New Roman"/>
          <w:sz w:val="22"/>
          <w:szCs w:val="22"/>
        </w:rPr>
        <w:t xml:space="preserve">Rincian jenis pekerjaan, volume, dan satuan pekerjaan secara lengkap tercantum dalam </w:t>
      </w:r>
      <w:r>
        <w:rPr>
          <w:rFonts w:ascii="Times New Roman" w:cs="Times New Roman" w:eastAsia="Times New Roman" w:hAnsi="Times New Roman"/>
          <w:b/>
          <w:bCs/>
          <w:sz w:val="22"/>
          <w:szCs w:val="22"/>
        </w:rPr>
        <w:t xml:space="preserve">Lampiran A – Rincian Pekerjaan dan Volume</w:t>
      </w:r>
      <w:r>
        <w:rPr>
          <w:rFonts w:ascii="Times New Roman" w:cs="Times New Roman" w:eastAsia="Times New Roman" w:hAnsi="Times New Roman"/>
          <w:sz w:val="22"/>
          <w:szCs w:val="22"/>
        </w:rPr>
        <w:t xml:space="preserve">, yang merupakan satu kesatuan dan bagian yang tidak terpisahkan dari Perjanjian ini.</w:t>
      </w:r>
    </w:p>
    <w:p>
      <w:pPr>
        <w:tabs>
          <w:tab w:val="left" w:pos="460"/>
        </w:tabs>
        <w:spacing w:after="150" w:line="300"/>
        <w:ind w:left="460" w:hanging="460"/>
        <w:jc w:val="both"/>
      </w:pPr>
      <w:r>
        <w:rPr>
          <w:rFonts w:ascii="Times New Roman" w:cs="Times New Roman" w:eastAsia="Times New Roman" w:hAnsi="Times New Roman"/>
          <w:sz w:val="22"/>
          <w:szCs w:val="22"/>
        </w:rPr>
        <w:t xml:space="preserve">1.4.	</w:t>
      </w:r>
      <w:r>
        <w:rPr>
          <w:rFonts w:ascii="Times New Roman" w:cs="Times New Roman" w:eastAsia="Times New Roman" w:hAnsi="Times New Roman"/>
          <w:sz w:val="22"/>
          <w:szCs w:val="22"/>
        </w:rPr>
        <w:t xml:space="preserve">PIHAK KEDUA wajib melaksanakan pekerjaan sesuai dengan gambar kerja, spesifikasi teknis, dan/atau instruksi tertulis yang disepakati bersama, apabila ada.</w:t>
      </w:r>
    </w:p>
    <w:p>
      <w:pPr>
        <w:tabs>
          <w:tab w:val="left" w:pos="460"/>
        </w:tabs>
        <w:spacing w:after="150" w:line="300"/>
        <w:ind w:left="460" w:hanging="460"/>
        <w:jc w:val="both"/>
      </w:pPr>
      <w:r>
        <w:rPr>
          <w:rFonts w:ascii="Times New Roman" w:cs="Times New Roman" w:eastAsia="Times New Roman" w:hAnsi="Times New Roman"/>
          <w:sz w:val="22"/>
          <w:szCs w:val="22"/>
        </w:rPr>
        <w:t xml:space="preserve">1.5.	</w:t>
      </w:r>
      <w:r>
        <w:rPr>
          <w:rFonts w:ascii="Times New Roman" w:cs="Times New Roman" w:eastAsia="Times New Roman" w:hAnsi="Times New Roman"/>
          <w:sz w:val="22"/>
          <w:szCs w:val="22"/>
        </w:rPr>
        <w:t xml:space="preserve">Setiap perubahan atas ruang lingkup pekerjaan yang telah disepakati dalam Pasal ini hanya dapat dilakukan melalui mekanisme pekerjaan tambah kurang sebagaimana diatur dalam Pasal 7.</w:t>
      </w:r>
    </w:p>
    <w:p>
      <w:pPr>
        <w:keepNext/>
        <w:spacing w:after="220" w:before="380"/>
        <w:jc w:val="center"/>
      </w:pPr>
      <w:r>
        <w:rPr>
          <w:rFonts w:ascii="Times New Roman" w:cs="Times New Roman" w:eastAsia="Times New Roman" w:hAnsi="Times New Roman"/>
          <w:b/>
          <w:bCs/>
          <w:sz w:val="24"/>
          <w:szCs w:val="24"/>
        </w:rPr>
        <w:t xml:space="preserve">PASAL 2</w:t>
      </w:r>
      <w:r>
        <w:rPr>
          <w:rFonts w:ascii="Times New Roman" w:cs="Times New Roman" w:eastAsia="Times New Roman" w:hAnsi="Times New Roman"/>
          <w:b/>
          <w:bCs/>
          <w:sz w:val="24"/>
          <w:szCs w:val="24"/>
        </w:rPr>
        <w:br/>
        <w:t xml:space="preserve">
LOKASI DAN JANGKA WAKTU PELAKSANAAN</w:t>
      </w:r>
    </w:p>
    <w:p>
      <w:pPr>
        <w:tabs>
          <w:tab w:val="left" w:pos="460"/>
        </w:tabs>
        <w:spacing w:after="150" w:line="300"/>
        <w:ind w:left="460" w:hanging="460"/>
        <w:jc w:val="both"/>
      </w:pPr>
      <w:r>
        <w:rPr>
          <w:rFonts w:ascii="Times New Roman" w:cs="Times New Roman" w:eastAsia="Times New Roman" w:hAnsi="Times New Roman"/>
          <w:sz w:val="22"/>
          <w:szCs w:val="22"/>
        </w:rPr>
        <w:t xml:space="preserve">2.1.	</w:t>
      </w:r>
      <w:r>
        <w:rPr>
          <w:rFonts w:ascii="Times New Roman" w:cs="Times New Roman" w:eastAsia="Times New Roman" w:hAnsi="Times New Roman"/>
          <w:sz w:val="22"/>
          <w:szCs w:val="22"/>
        </w:rPr>
        <w:t xml:space="preserve">Pekerjaan dilaksanakan di lokasi: </w:t>
      </w:r>
      <w:r>
        <w:rPr>
          <w:rFonts w:ascii="Times New Roman" w:cs="Times New Roman" w:eastAsia="Times New Roman" w:hAnsi="Times New Roman"/>
          <w:i/>
          <w:iCs/>
          <w:color w:val="666666"/>
          <w:sz w:val="22"/>
          <w:szCs w:val="22"/>
        </w:rPr>
        <w:t xml:space="preserve">[alamat lengkap lokasi pekerjaan]</w:t>
      </w:r>
      <w:r>
        <w:rPr>
          <w:rFonts w:ascii="Times New Roman" w:cs="Times New Roman" w:eastAsia="Times New Roman" w:hAnsi="Times New Roman"/>
          <w:sz w:val="22"/>
          <w:szCs w:val="22"/>
        </w:rPr>
        <w:t xml:space="preserve">.</w:t>
      </w:r>
    </w:p>
    <w:p>
      <w:pPr>
        <w:tabs>
          <w:tab w:val="left" w:pos="460"/>
        </w:tabs>
        <w:spacing w:after="150" w:line="300"/>
        <w:ind w:left="460" w:hanging="460"/>
        <w:jc w:val="both"/>
      </w:pPr>
      <w:r>
        <w:rPr>
          <w:rFonts w:ascii="Times New Roman" w:cs="Times New Roman" w:eastAsia="Times New Roman" w:hAnsi="Times New Roman"/>
          <w:sz w:val="22"/>
          <w:szCs w:val="22"/>
        </w:rPr>
        <w:t xml:space="preserve">2.2.	</w:t>
      </w:r>
      <w:r>
        <w:rPr>
          <w:rFonts w:ascii="Times New Roman" w:cs="Times New Roman" w:eastAsia="Times New Roman" w:hAnsi="Times New Roman"/>
          <w:sz w:val="22"/>
          <w:szCs w:val="22"/>
        </w:rPr>
        <w:t xml:space="preserve">Pekerjaan dimulai pada tanggal </w:t>
      </w:r>
      <w:r>
        <w:rPr>
          <w:rFonts w:ascii="Times New Roman" w:cs="Times New Roman" w:eastAsia="Times New Roman" w:hAnsi="Times New Roman"/>
          <w:i/>
          <w:iCs/>
          <w:color w:val="666666"/>
          <w:sz w:val="22"/>
          <w:szCs w:val="22"/>
        </w:rPr>
        <w:t xml:space="preserve">[……………]</w:t>
      </w:r>
      <w:r>
        <w:rPr>
          <w:rFonts w:ascii="Times New Roman" w:cs="Times New Roman" w:eastAsia="Times New Roman" w:hAnsi="Times New Roman"/>
          <w:sz w:val="22"/>
          <w:szCs w:val="22"/>
        </w:rPr>
        <w:t xml:space="preserve"> dan ditargetkan selesai pada tanggal </w:t>
      </w:r>
      <w:r>
        <w:rPr>
          <w:rFonts w:ascii="Times New Roman" w:cs="Times New Roman" w:eastAsia="Times New Roman" w:hAnsi="Times New Roman"/>
          <w:i/>
          <w:iCs/>
          <w:color w:val="666666"/>
          <w:sz w:val="22"/>
          <w:szCs w:val="22"/>
        </w:rPr>
        <w:t xml:space="preserve">[……………]</w:t>
      </w:r>
      <w:r>
        <w:rPr>
          <w:rFonts w:ascii="Times New Roman" w:cs="Times New Roman" w:eastAsia="Times New Roman" w:hAnsi="Times New Roman"/>
          <w:sz w:val="22"/>
          <w:szCs w:val="22"/>
        </w:rPr>
        <w:t xml:space="preserve">, yaitu selama </w:t>
      </w:r>
      <w:r>
        <w:rPr>
          <w:rFonts w:ascii="Times New Roman" w:cs="Times New Roman" w:eastAsia="Times New Roman" w:hAnsi="Times New Roman"/>
          <w:i/>
          <w:iCs/>
          <w:color w:val="666666"/>
          <w:sz w:val="22"/>
          <w:szCs w:val="22"/>
        </w:rPr>
        <w:t xml:space="preserve">[……]</w:t>
      </w:r>
      <w:r>
        <w:rPr>
          <w:rFonts w:ascii="Times New Roman" w:cs="Times New Roman" w:eastAsia="Times New Roman" w:hAnsi="Times New Roman"/>
          <w:sz w:val="22"/>
          <w:szCs w:val="22"/>
        </w:rPr>
        <w:t xml:space="preserve"> hari kalender terhitung sejak tanggal mulai kerja.</w:t>
      </w:r>
    </w:p>
    <w:p>
      <w:pPr>
        <w:tabs>
          <w:tab w:val="left" w:pos="460"/>
        </w:tabs>
        <w:spacing w:after="150" w:line="300"/>
        <w:ind w:left="460" w:hanging="460"/>
        <w:jc w:val="both"/>
      </w:pPr>
      <w:r>
        <w:rPr>
          <w:rFonts w:ascii="Times New Roman" w:cs="Times New Roman" w:eastAsia="Times New Roman" w:hAnsi="Times New Roman"/>
          <w:sz w:val="22"/>
          <w:szCs w:val="22"/>
        </w:rPr>
        <w:t xml:space="preserve">2.3.	</w:t>
      </w:r>
      <w:r>
        <w:rPr>
          <w:rFonts w:ascii="Times New Roman" w:cs="Times New Roman" w:eastAsia="Times New Roman" w:hAnsi="Times New Roman"/>
          <w:sz w:val="22"/>
          <w:szCs w:val="22"/>
        </w:rPr>
        <w:t xml:space="preserve">Jam kerja disepakati pukul </w:t>
      </w:r>
      <w:r>
        <w:rPr>
          <w:rFonts w:ascii="Times New Roman" w:cs="Times New Roman" w:eastAsia="Times New Roman" w:hAnsi="Times New Roman"/>
          <w:i/>
          <w:iCs/>
          <w:color w:val="666666"/>
          <w:sz w:val="22"/>
          <w:szCs w:val="22"/>
        </w:rPr>
        <w:t xml:space="preserve">[……]</w:t>
      </w:r>
      <w:r>
        <w:rPr>
          <w:rFonts w:ascii="Times New Roman" w:cs="Times New Roman" w:eastAsia="Times New Roman" w:hAnsi="Times New Roman"/>
          <w:sz w:val="22"/>
          <w:szCs w:val="22"/>
        </w:rPr>
        <w:t xml:space="preserve"> s.d. </w:t>
      </w:r>
      <w:r>
        <w:rPr>
          <w:rFonts w:ascii="Times New Roman" w:cs="Times New Roman" w:eastAsia="Times New Roman" w:hAnsi="Times New Roman"/>
          <w:i/>
          <w:iCs/>
          <w:color w:val="666666"/>
          <w:sz w:val="22"/>
          <w:szCs w:val="22"/>
        </w:rPr>
        <w:t xml:space="preserve">[……]</w:t>
      </w:r>
      <w:r>
        <w:rPr>
          <w:rFonts w:ascii="Times New Roman" w:cs="Times New Roman" w:eastAsia="Times New Roman" w:hAnsi="Times New Roman"/>
          <w:sz w:val="22"/>
          <w:szCs w:val="22"/>
        </w:rPr>
        <w:t xml:space="preserve"> WIB, </w:t>
      </w:r>
      <w:r>
        <w:rPr>
          <w:rFonts w:ascii="Times New Roman" w:cs="Times New Roman" w:eastAsia="Times New Roman" w:hAnsi="Times New Roman"/>
          <w:i/>
          <w:iCs/>
          <w:color w:val="666666"/>
          <w:sz w:val="22"/>
          <w:szCs w:val="22"/>
        </w:rPr>
        <w:t xml:space="preserve">[jumlah]</w:t>
      </w:r>
      <w:r>
        <w:rPr>
          <w:rFonts w:ascii="Times New Roman" w:cs="Times New Roman" w:eastAsia="Times New Roman" w:hAnsi="Times New Roman"/>
          <w:sz w:val="22"/>
          <w:szCs w:val="22"/>
        </w:rPr>
        <w:t xml:space="preserve"> hari kerja per minggu, kecuali disepakati lain secara tertulis oleh Para Pihak.</w:t>
      </w:r>
    </w:p>
    <w:p>
      <w:pPr>
        <w:tabs>
          <w:tab w:val="left" w:pos="460"/>
        </w:tabs>
        <w:spacing w:after="150" w:line="300"/>
        <w:ind w:left="460" w:hanging="460"/>
        <w:jc w:val="both"/>
      </w:pPr>
      <w:r>
        <w:rPr>
          <w:rFonts w:ascii="Times New Roman" w:cs="Times New Roman" w:eastAsia="Times New Roman" w:hAnsi="Times New Roman"/>
          <w:sz w:val="22"/>
          <w:szCs w:val="22"/>
        </w:rPr>
        <w:t xml:space="preserve">2.4.	</w:t>
      </w:r>
      <w:r>
        <w:rPr>
          <w:rFonts w:ascii="Times New Roman" w:cs="Times New Roman" w:eastAsia="Times New Roman" w:hAnsi="Times New Roman"/>
          <w:sz w:val="22"/>
          <w:szCs w:val="22"/>
        </w:rPr>
        <w:t xml:space="preserve">Perpanjangan jangka waktu pelaksanaan pekerjaan dapat diberikan apabila keterlambatan disebabkan oleh: (a) keadaan memaksa (force majeure) sebagaimana diatur dalam Pasal 11; (b) keterlambatan pembayaran atau penyediaan material oleh PIHAK PERTAMA; (c) adanya pekerjaan tambah sebagaimana diatur dalam Pasal 7; atau (d) sebab lain di luar kendali wajar PIHAK KEDUA yang disepakati bersama secara tertulis.</w:t>
      </w:r>
    </w:p>
    <w:p>
      <w:pPr>
        <w:tabs>
          <w:tab w:val="left" w:pos="460"/>
        </w:tabs>
        <w:spacing w:after="150" w:line="300"/>
        <w:ind w:left="460" w:hanging="460"/>
        <w:jc w:val="both"/>
      </w:pPr>
      <w:r>
        <w:rPr>
          <w:rFonts w:ascii="Times New Roman" w:cs="Times New Roman" w:eastAsia="Times New Roman" w:hAnsi="Times New Roman"/>
          <w:sz w:val="22"/>
          <w:szCs w:val="22"/>
        </w:rPr>
        <w:t xml:space="preserve">2.5.	</w:t>
      </w:r>
      <w:r>
        <w:rPr>
          <w:rFonts w:ascii="Times New Roman" w:cs="Times New Roman" w:eastAsia="Times New Roman" w:hAnsi="Times New Roman"/>
          <w:sz w:val="22"/>
          <w:szCs w:val="22"/>
        </w:rPr>
        <w:t xml:space="preserve">Perubahan jangka waktu pelaksanaan wajib dituangkan dalam adendum tertulis yang ditandatangani oleh Para Pihak.</w:t>
      </w:r>
    </w:p>
    <w:p>
      <w:pPr>
        <w:keepNext/>
        <w:spacing w:after="220" w:before="380"/>
        <w:jc w:val="center"/>
      </w:pPr>
      <w:r>
        <w:rPr>
          <w:rFonts w:ascii="Times New Roman" w:cs="Times New Roman" w:eastAsia="Times New Roman" w:hAnsi="Times New Roman"/>
          <w:b/>
          <w:bCs/>
          <w:sz w:val="24"/>
          <w:szCs w:val="24"/>
        </w:rPr>
        <w:t xml:space="preserve">PASAL 3</w:t>
      </w:r>
      <w:r>
        <w:rPr>
          <w:rFonts w:ascii="Times New Roman" w:cs="Times New Roman" w:eastAsia="Times New Roman" w:hAnsi="Times New Roman"/>
          <w:b/>
          <w:bCs/>
          <w:sz w:val="24"/>
          <w:szCs w:val="24"/>
        </w:rPr>
        <w:br/>
        <w:t xml:space="preserve">
NILAI KONTRAK DAN CARA PEMBAYARAN</w:t>
      </w:r>
    </w:p>
    <w:p>
      <w:pPr>
        <w:tabs>
          <w:tab w:val="left" w:pos="460"/>
        </w:tabs>
        <w:spacing w:after="150" w:line="300"/>
        <w:ind w:left="460" w:hanging="460"/>
        <w:jc w:val="both"/>
      </w:pPr>
      <w:r>
        <w:rPr>
          <w:rFonts w:ascii="Times New Roman" w:cs="Times New Roman" w:eastAsia="Times New Roman" w:hAnsi="Times New Roman"/>
          <w:sz w:val="22"/>
          <w:szCs w:val="22"/>
        </w:rPr>
        <w:t xml:space="preserve">3.1.	</w:t>
      </w:r>
      <w:r>
        <w:rPr>
          <w:rFonts w:ascii="Times New Roman" w:cs="Times New Roman" w:eastAsia="Times New Roman" w:hAnsi="Times New Roman"/>
          <w:sz w:val="22"/>
          <w:szCs w:val="22"/>
        </w:rPr>
        <w:t xml:space="preserve">Nilai borongan untuk keseluruhan pekerjaan sebagaimana dimaksud dalam Pasal 1 disepakati sebesar Rp </w:t>
      </w:r>
      <w:r>
        <w:rPr>
          <w:rFonts w:ascii="Times New Roman" w:cs="Times New Roman" w:eastAsia="Times New Roman" w:hAnsi="Times New Roman"/>
          <w:i/>
          <w:iCs/>
          <w:color w:val="666666"/>
          <w:sz w:val="22"/>
          <w:szCs w:val="22"/>
        </w:rPr>
        <w:t xml:space="preserve">[……………………………]</w:t>
      </w:r>
      <w:r>
        <w:rPr>
          <w:rFonts w:ascii="Times New Roman" w:cs="Times New Roman" w:eastAsia="Times New Roman" w:hAnsi="Times New Roman"/>
          <w:sz w:val="22"/>
          <w:szCs w:val="22"/>
        </w:rPr>
        <w:t xml:space="preserve"> (terbilang: </w:t>
      </w:r>
      <w:r>
        <w:rPr>
          <w:rFonts w:ascii="Times New Roman" w:cs="Times New Roman" w:eastAsia="Times New Roman" w:hAnsi="Times New Roman"/>
          <w:i/>
          <w:iCs/>
          <w:color w:val="666666"/>
          <w:sz w:val="22"/>
          <w:szCs w:val="22"/>
        </w:rPr>
        <w:t xml:space="preserve">[………………………………………………… rupiah]</w:t>
      </w:r>
      <w:r>
        <w:rPr>
          <w:rFonts w:ascii="Times New Roman" w:cs="Times New Roman" w:eastAsia="Times New Roman" w:hAnsi="Times New Roman"/>
          <w:sz w:val="22"/>
          <w:szCs w:val="22"/>
        </w:rPr>
        <w:t xml:space="preserve">) (“Nilai Kontrak”).</w:t>
      </w:r>
    </w:p>
    <w:p>
      <w:pPr>
        <w:tabs>
          <w:tab w:val="left" w:pos="460"/>
        </w:tabs>
        <w:spacing w:after="150" w:line="300"/>
        <w:ind w:left="460" w:hanging="460"/>
        <w:jc w:val="both"/>
      </w:pPr>
      <w:r>
        <w:rPr>
          <w:rFonts w:ascii="Times New Roman" w:cs="Times New Roman" w:eastAsia="Times New Roman" w:hAnsi="Times New Roman"/>
          <w:sz w:val="22"/>
          <w:szCs w:val="22"/>
        </w:rPr>
        <w:t xml:space="preserve">3.2.	</w:t>
      </w:r>
      <w:r>
        <w:rPr>
          <w:rFonts w:ascii="Times New Roman" w:cs="Times New Roman" w:eastAsia="Times New Roman" w:hAnsi="Times New Roman"/>
          <w:sz w:val="22"/>
          <w:szCs w:val="22"/>
        </w:rPr>
        <w:t xml:space="preserve">Nilai Kontrak tersebut </w:t>
      </w:r>
      <w:r>
        <w:rPr>
          <w:rFonts w:ascii="Times New Roman" w:cs="Times New Roman" w:eastAsia="Times New Roman" w:hAnsi="Times New Roman"/>
          <w:i/>
          <w:iCs/>
          <w:color w:val="666666"/>
          <w:sz w:val="22"/>
          <w:szCs w:val="22"/>
        </w:rPr>
        <w:t xml:space="preserve">[sudah / belum]</w:t>
      </w:r>
      <w:r>
        <w:rPr>
          <w:rFonts w:ascii="Times New Roman" w:cs="Times New Roman" w:eastAsia="Times New Roman" w:hAnsi="Times New Roman"/>
          <w:sz w:val="22"/>
          <w:szCs w:val="22"/>
        </w:rPr>
        <w:t xml:space="preserve"> termasuk pajak yang berlaku (jika ada), dan </w:t>
      </w:r>
      <w:r>
        <w:rPr>
          <w:rFonts w:ascii="Times New Roman" w:cs="Times New Roman" w:eastAsia="Times New Roman" w:hAnsi="Times New Roman"/>
          <w:i/>
          <w:iCs/>
          <w:color w:val="666666"/>
          <w:sz w:val="22"/>
          <w:szCs w:val="22"/>
        </w:rPr>
        <w:t xml:space="preserve">[sudah / belum]</w:t>
      </w:r>
      <w:r>
        <w:rPr>
          <w:rFonts w:ascii="Times New Roman" w:cs="Times New Roman" w:eastAsia="Times New Roman" w:hAnsi="Times New Roman"/>
          <w:sz w:val="22"/>
          <w:szCs w:val="22"/>
        </w:rPr>
        <w:t xml:space="preserve"> termasuk biaya pengadaan material sebagaimana diatur dalam Pasal 4.</w:t>
      </w:r>
    </w:p>
    <w:p>
      <w:pPr>
        <w:tabs>
          <w:tab w:val="left" w:pos="460"/>
        </w:tabs>
        <w:spacing w:after="150" w:line="300"/>
        <w:ind w:left="460" w:hanging="460"/>
        <w:jc w:val="both"/>
      </w:pPr>
      <w:r>
        <w:rPr>
          <w:rFonts w:ascii="Times New Roman" w:cs="Times New Roman" w:eastAsia="Times New Roman" w:hAnsi="Times New Roman"/>
          <w:sz w:val="22"/>
          <w:szCs w:val="22"/>
        </w:rPr>
        <w:t xml:space="preserve">3.3.	</w:t>
      </w:r>
      <w:r>
        <w:rPr>
          <w:rFonts w:ascii="Times New Roman" w:cs="Times New Roman" w:eastAsia="Times New Roman" w:hAnsi="Times New Roman"/>
          <w:sz w:val="22"/>
          <w:szCs w:val="22"/>
        </w:rPr>
        <w:t xml:space="preserve">Pembayaran dilakukan secara bertahap (termin) dengan rincian sebagai berikut: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00"/>
        <w:gridCol w:w="3700"/>
        <w:gridCol w:w="1350"/>
        <w:gridCol w:w="3400"/>
      </w:tblGrid>
      <w:tr>
        <w:trPr>
          <w:tblHeader/>
        </w:trPr>
        <w:tc>
          <w:tcPr>
            <w:tcW w:type="dxa" w:w="9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Termin</w:t>
            </w:r>
          </w:p>
        </w:tc>
        <w:tc>
          <w:tcPr>
            <w:tcW w:type="dxa" w:w="37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Uraian / Syarat Pencairan</w:t>
            </w:r>
          </w:p>
        </w:tc>
        <w:tc>
          <w:tcPr>
            <w:tcW w:type="dxa" w:w="135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Persentase</w:t>
            </w:r>
          </w:p>
        </w:tc>
        <w:tc>
          <w:tcPr>
            <w:tcW w:type="dxa" w:w="34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Jumlah (Rp)</w:t>
            </w:r>
          </w:p>
        </w:tc>
      </w:tr>
      <w:tr>
        <w:tc>
          <w:tcPr>
            <w:tcW w:type="dxa" w:w="9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sz w:val="20"/>
                <w:szCs w:val="20"/>
              </w:rPr>
              <w:t xml:space="preserve">I (Uang Muka)</w:t>
            </w:r>
          </w:p>
        </w:tc>
        <w:tc>
          <w:tcPr>
            <w:tcW w:type="dxa" w:w="37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135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i/>
                <w:iCs/>
                <w:color w:val="666666"/>
                <w:sz w:val="22"/>
                <w:szCs w:val="22"/>
              </w:rPr>
              <w:t xml:space="preserve">[……]%</w:t>
            </w:r>
          </w:p>
        </w:tc>
        <w:tc>
          <w:tcPr>
            <w:tcW w:type="dxa" w:w="34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Rp [……………………]</w:t>
            </w:r>
          </w:p>
        </w:tc>
      </w:tr>
      <w:tr>
        <w:tc>
          <w:tcPr>
            <w:tcW w:type="dxa" w:w="9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sz w:val="20"/>
                <w:szCs w:val="20"/>
              </w:rPr>
              <w:t xml:space="preserve">II</w:t>
            </w:r>
          </w:p>
        </w:tc>
        <w:tc>
          <w:tcPr>
            <w:tcW w:type="dxa" w:w="37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135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i/>
                <w:iCs/>
                <w:color w:val="666666"/>
                <w:sz w:val="22"/>
                <w:szCs w:val="22"/>
              </w:rPr>
              <w:t xml:space="preserve">[……]%</w:t>
            </w:r>
          </w:p>
        </w:tc>
        <w:tc>
          <w:tcPr>
            <w:tcW w:type="dxa" w:w="34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Rp [……………………]</w:t>
            </w:r>
          </w:p>
        </w:tc>
      </w:tr>
      <w:tr>
        <w:tc>
          <w:tcPr>
            <w:tcW w:type="dxa" w:w="9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sz w:val="20"/>
                <w:szCs w:val="20"/>
              </w:rPr>
              <w:t xml:space="preserve">III (Pelunasan)</w:t>
            </w:r>
          </w:p>
        </w:tc>
        <w:tc>
          <w:tcPr>
            <w:tcW w:type="dxa" w:w="37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135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i/>
                <w:iCs/>
                <w:color w:val="666666"/>
                <w:sz w:val="22"/>
                <w:szCs w:val="22"/>
              </w:rPr>
              <w:t xml:space="preserve">[……]%</w:t>
            </w:r>
          </w:p>
        </w:tc>
        <w:tc>
          <w:tcPr>
            <w:tcW w:type="dxa" w:w="34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Rp [……………………]</w:t>
            </w:r>
          </w:p>
        </w:tc>
      </w:tr>
    </w:tbl>
    <w:p>
      <w:pPr>
        <w:spacing w:after="160" w:before="160"/>
      </w:pPr>
      <w:r>
        <w:rPr>
          <w:rFonts w:ascii="Times New Roman" w:cs="Times New Roman" w:eastAsia="Times New Roman" w:hAnsi="Times New Roman"/>
          <w:sz w:val="22"/>
          <w:szCs w:val="22"/>
        </w:rPr>
        <w:t xml:space="preserve"> </w:t>
      </w:r>
    </w:p>
    <w:p>
      <w:pPr>
        <w:tabs>
          <w:tab w:val="left" w:pos="460"/>
        </w:tabs>
        <w:spacing w:after="150" w:line="300"/>
        <w:ind w:left="460" w:hanging="460"/>
        <w:jc w:val="both"/>
      </w:pPr>
      <w:r>
        <w:rPr>
          <w:rFonts w:ascii="Times New Roman" w:cs="Times New Roman" w:eastAsia="Times New Roman" w:hAnsi="Times New Roman"/>
          <w:sz w:val="22"/>
          <w:szCs w:val="22"/>
        </w:rPr>
        <w:t xml:space="preserve">3.4.	</w:t>
      </w:r>
      <w:r>
        <w:rPr>
          <w:rFonts w:ascii="Times New Roman" w:cs="Times New Roman" w:eastAsia="Times New Roman" w:hAnsi="Times New Roman"/>
          <w:sz w:val="22"/>
          <w:szCs w:val="22"/>
        </w:rPr>
        <w:t xml:space="preserve">Pembayaran dilakukan melalui transfer ke rekening a.n. </w:t>
      </w:r>
      <w:r>
        <w:rPr>
          <w:rFonts w:ascii="Times New Roman" w:cs="Times New Roman" w:eastAsia="Times New Roman" w:hAnsi="Times New Roman"/>
          <w:i/>
          <w:iCs/>
          <w:color w:val="666666"/>
          <w:sz w:val="22"/>
          <w:szCs w:val="22"/>
        </w:rPr>
        <w:t xml:space="preserve">[nama pemegang rekening]</w:t>
      </w:r>
      <w:r>
        <w:rPr>
          <w:rFonts w:ascii="Times New Roman" w:cs="Times New Roman" w:eastAsia="Times New Roman" w:hAnsi="Times New Roman"/>
          <w:sz w:val="22"/>
          <w:szCs w:val="22"/>
        </w:rPr>
        <w:t xml:space="preserve">, No. Rekening </w:t>
      </w:r>
      <w:r>
        <w:rPr>
          <w:rFonts w:ascii="Times New Roman" w:cs="Times New Roman" w:eastAsia="Times New Roman" w:hAnsi="Times New Roman"/>
          <w:i/>
          <w:iCs/>
          <w:color w:val="666666"/>
          <w:sz w:val="22"/>
          <w:szCs w:val="22"/>
        </w:rPr>
        <w:t xml:space="preserve">[……………]</w:t>
      </w:r>
      <w:r>
        <w:rPr>
          <w:rFonts w:ascii="Times New Roman" w:cs="Times New Roman" w:eastAsia="Times New Roman" w:hAnsi="Times New Roman"/>
          <w:sz w:val="22"/>
          <w:szCs w:val="22"/>
        </w:rPr>
        <w:t xml:space="preserve">, Bank </w:t>
      </w:r>
      <w:r>
        <w:rPr>
          <w:rFonts w:ascii="Times New Roman" w:cs="Times New Roman" w:eastAsia="Times New Roman" w:hAnsi="Times New Roman"/>
          <w:i/>
          <w:iCs/>
          <w:color w:val="666666"/>
          <w:sz w:val="22"/>
          <w:szCs w:val="22"/>
        </w:rPr>
        <w:t xml:space="preserve">[……………]</w:t>
      </w:r>
      <w:r>
        <w:rPr>
          <w:rFonts w:ascii="Times New Roman" w:cs="Times New Roman" w:eastAsia="Times New Roman" w:hAnsi="Times New Roman"/>
          <w:sz w:val="22"/>
          <w:szCs w:val="22"/>
        </w:rPr>
        <w:t xml:space="preserve">, atau secara tunai dengan bukti kuitansi/tanda terima.</w:t>
      </w:r>
    </w:p>
    <w:p>
      <w:pPr>
        <w:tabs>
          <w:tab w:val="left" w:pos="460"/>
        </w:tabs>
        <w:spacing w:after="150" w:line="300"/>
        <w:ind w:left="460" w:hanging="460"/>
        <w:jc w:val="both"/>
      </w:pPr>
      <w:r>
        <w:rPr>
          <w:rFonts w:ascii="Times New Roman" w:cs="Times New Roman" w:eastAsia="Times New Roman" w:hAnsi="Times New Roman"/>
          <w:sz w:val="22"/>
          <w:szCs w:val="22"/>
        </w:rPr>
        <w:t xml:space="preserve">3.5.	</w:t>
      </w:r>
      <w:r>
        <w:rPr>
          <w:rFonts w:ascii="Times New Roman" w:cs="Times New Roman" w:eastAsia="Times New Roman" w:hAnsi="Times New Roman"/>
          <w:sz w:val="22"/>
          <w:szCs w:val="22"/>
        </w:rPr>
        <w:t xml:space="preserve">Apabila PIHAK PERTAMA terlambat melakukan pembayaran sesuai termin yang disepakati lebih dari [……] hari kerja tanpa alasan yang disepakati bersama, PIHAK KEDUA berhak menghentikan sementara pelaksanaan pekerjaan tanpa dianggap melakukan wanprestasi, dan jangka waktu penyelesaian pekerjaan diperpanjang sesuai dengan lamanya keterlambatan pembayaran tersebut.</w:t>
      </w:r>
    </w:p>
    <w:p>
      <w:pPr>
        <w:tabs>
          <w:tab w:val="left" w:pos="460"/>
        </w:tabs>
        <w:spacing w:after="150" w:line="300"/>
        <w:ind w:left="460" w:hanging="460"/>
        <w:jc w:val="both"/>
      </w:pPr>
      <w:r>
        <w:rPr>
          <w:rFonts w:ascii="Times New Roman" w:cs="Times New Roman" w:eastAsia="Times New Roman" w:hAnsi="Times New Roman"/>
          <w:sz w:val="22"/>
          <w:szCs w:val="22"/>
        </w:rPr>
        <w:t xml:space="preserve">3.6.	</w:t>
      </w:r>
      <w:r>
        <w:rPr>
          <w:rFonts w:ascii="Times New Roman" w:cs="Times New Roman" w:eastAsia="Times New Roman" w:hAnsi="Times New Roman"/>
          <w:sz w:val="22"/>
          <w:szCs w:val="22"/>
        </w:rPr>
        <w:t xml:space="preserve">Pembayaran termin terakhir/pelunasan dilakukan setelah pekerjaan diperiksa dan diterima oleh PIHAK PERTAMA sesuai mekanisme serah terima pada Pasal 9, kecuali disepakati lain.</w:t>
      </w:r>
    </w:p>
    <w:p>
      <w:pPr>
        <w:keepNext/>
        <w:spacing w:after="220" w:before="380"/>
        <w:jc w:val="center"/>
      </w:pPr>
      <w:r>
        <w:rPr>
          <w:rFonts w:ascii="Times New Roman" w:cs="Times New Roman" w:eastAsia="Times New Roman" w:hAnsi="Times New Roman"/>
          <w:b/>
          <w:bCs/>
          <w:sz w:val="24"/>
          <w:szCs w:val="24"/>
        </w:rPr>
        <w:t xml:space="preserve">PASAL 4</w:t>
      </w:r>
      <w:r>
        <w:rPr>
          <w:rFonts w:ascii="Times New Roman" w:cs="Times New Roman" w:eastAsia="Times New Roman" w:hAnsi="Times New Roman"/>
          <w:b/>
          <w:bCs/>
          <w:sz w:val="24"/>
          <w:szCs w:val="24"/>
        </w:rPr>
        <w:br/>
        <w:t xml:space="preserve">
SPESIFIKASI MATERIAL DAN STANDAR MUTU</w:t>
      </w:r>
    </w:p>
    <w:p>
      <w:pPr>
        <w:tabs>
          <w:tab w:val="left" w:pos="460"/>
        </w:tabs>
        <w:spacing w:after="150" w:line="300"/>
        <w:ind w:left="460" w:hanging="460"/>
        <w:jc w:val="both"/>
      </w:pPr>
      <w:r>
        <w:rPr>
          <w:rFonts w:ascii="Times New Roman" w:cs="Times New Roman" w:eastAsia="Times New Roman" w:hAnsi="Times New Roman"/>
          <w:sz w:val="22"/>
          <w:szCs w:val="22"/>
        </w:rPr>
        <w:t xml:space="preserve">4.1.	</w:t>
      </w:r>
      <w:r>
        <w:rPr>
          <w:rFonts w:ascii="Times New Roman" w:cs="Times New Roman" w:eastAsia="Times New Roman" w:hAnsi="Times New Roman"/>
          <w:sz w:val="22"/>
          <w:szCs w:val="22"/>
        </w:rPr>
        <w:t xml:space="preserve">Penyediaan material pekerjaan dilakukan oleh: </w:t>
      </w:r>
      <w:r>
        <w:rPr>
          <w:rFonts w:ascii="Times New Roman" w:cs="Times New Roman" w:eastAsia="Times New Roman" w:hAnsi="Times New Roman"/>
          <w:i/>
          <w:iCs/>
          <w:color w:val="666666"/>
          <w:sz w:val="22"/>
          <w:szCs w:val="22"/>
        </w:rPr>
        <w:t xml:space="preserve">[PIHAK PERTAMA seluruhnya / PIHAK KEDUA seluruhnya / kombinasi kedua pihak sesuai rincian di bawah]</w:t>
      </w:r>
      <w:r>
        <w:rPr>
          <w:rFonts w:ascii="Times New Roman" w:cs="Times New Roman" w:eastAsia="Times New Roman" w:hAnsi="Times New Roman"/>
          <w:sz w:val="22"/>
          <w:szCs w:val="22"/>
        </w:rPr>
        <w:t xml:space="preserve">.</w:t>
      </w:r>
    </w:p>
    <w:p>
      <w:pPr>
        <w:tabs>
          <w:tab w:val="left" w:pos="460"/>
        </w:tabs>
        <w:spacing w:after="150" w:line="300"/>
        <w:ind w:left="460" w:hanging="460"/>
        <w:jc w:val="both"/>
      </w:pPr>
      <w:r>
        <w:rPr>
          <w:rFonts w:ascii="Times New Roman" w:cs="Times New Roman" w:eastAsia="Times New Roman" w:hAnsi="Times New Roman"/>
          <w:sz w:val="22"/>
          <w:szCs w:val="22"/>
        </w:rPr>
        <w:t xml:space="preserve">4.2.	</w:t>
      </w:r>
      <w:r>
        <w:rPr>
          <w:rFonts w:ascii="Times New Roman" w:cs="Times New Roman" w:eastAsia="Times New Roman" w:hAnsi="Times New Roman"/>
          <w:sz w:val="22"/>
          <w:szCs w:val="22"/>
        </w:rPr>
        <w:t xml:space="preserve">Rincian jenis, merk, dan spesifikasi material sebagaimana disepakati Para Pihak tercantum dalam tabel berikut dan/atau dalam Lampiran C – Spesifikasi Material: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00"/>
        <w:gridCol w:w="2400"/>
        <w:gridCol w:w="2200"/>
        <w:gridCol w:w="2650"/>
        <w:gridCol w:w="1600"/>
      </w:tblGrid>
      <w:tr>
        <w:trPr>
          <w:tblHeader/>
        </w:trPr>
        <w:tc>
          <w:tcPr>
            <w:tcW w:type="dxa" w:w="5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No</w:t>
            </w:r>
          </w:p>
        </w:tc>
        <w:tc>
          <w:tcPr>
            <w:tcW w:type="dxa" w:w="24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Jenis Material</w:t>
            </w:r>
          </w:p>
        </w:tc>
        <w:tc>
          <w:tcPr>
            <w:tcW w:type="dxa" w:w="22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Merk / Jenis</w:t>
            </w:r>
          </w:p>
        </w:tc>
        <w:tc>
          <w:tcPr>
            <w:tcW w:type="dxa" w:w="265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Spesifikasi / Standar Mutu</w:t>
            </w:r>
          </w:p>
        </w:tc>
        <w:tc>
          <w:tcPr>
            <w:tcW w:type="dxa" w:w="16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Disediakan Oleh</w:t>
            </w:r>
          </w:p>
        </w:tc>
      </w:tr>
      <w:tr>
        <w:tc>
          <w:tcPr>
            <w:tcW w:type="dxa" w:w="5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sz w:val="20"/>
                <w:szCs w:val="20"/>
              </w:rPr>
              <w:t xml:space="preserve">1</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22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265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16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i/>
                <w:iCs/>
                <w:color w:val="666666"/>
                <w:sz w:val="22"/>
                <w:szCs w:val="22"/>
              </w:rPr>
              <w:t xml:space="preserve">[Pihak I / II]</w:t>
            </w:r>
          </w:p>
        </w:tc>
      </w:tr>
      <w:tr>
        <w:tc>
          <w:tcPr>
            <w:tcW w:type="dxa" w:w="5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sz w:val="20"/>
                <w:szCs w:val="20"/>
              </w:rPr>
              <w:t xml:space="preserve">2</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22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265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16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i/>
                <w:iCs/>
                <w:color w:val="666666"/>
                <w:sz w:val="22"/>
                <w:szCs w:val="22"/>
              </w:rPr>
              <w:t xml:space="preserve">[Pihak I / II]</w:t>
            </w:r>
          </w:p>
        </w:tc>
      </w:tr>
      <w:tr>
        <w:tc>
          <w:tcPr>
            <w:tcW w:type="dxa" w:w="5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sz w:val="20"/>
                <w:szCs w:val="20"/>
              </w:rPr>
              <w:t xml:space="preserve">3</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22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265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left"/>
            </w:pPr>
            <w:r>
              <w:rPr>
                <w:rFonts w:ascii="Times New Roman" w:cs="Times New Roman" w:eastAsia="Times New Roman" w:hAnsi="Times New Roman"/>
                <w:i/>
                <w:iCs/>
                <w:color w:val="666666"/>
                <w:sz w:val="22"/>
                <w:szCs w:val="22"/>
              </w:rPr>
              <w:t xml:space="preserve">[……………………]</w:t>
            </w:r>
          </w:p>
        </w:tc>
        <w:tc>
          <w:tcPr>
            <w:tcW w:type="dxa" w:w="1600"/>
            <w:tcBorders>
              <w:top w:val="single" w:color="999999" w:sz="4"/>
              <w:left w:val="single" w:color="999999" w:sz="4"/>
              <w:bottom w:val="single" w:color="999999" w:sz="4"/>
              <w:right w:val="single" w:color="999999" w:sz="4"/>
            </w:tcBorders>
            <w:tcMar>
              <w:top w:type="dxa" w:w="60"/>
              <w:left w:type="dxa" w:w="80"/>
              <w:bottom w:type="dxa" w:w="60"/>
              <w:right w:type="dxa" w:w="80"/>
            </w:tcMar>
            <w:vAlign w:val="top"/>
          </w:tcPr>
          <w:p>
            <w:pPr>
              <w:jc w:val="center"/>
            </w:pPr>
            <w:r>
              <w:rPr>
                <w:rFonts w:ascii="Times New Roman" w:cs="Times New Roman" w:eastAsia="Times New Roman" w:hAnsi="Times New Roman"/>
                <w:i/>
                <w:iCs/>
                <w:color w:val="666666"/>
                <w:sz w:val="22"/>
                <w:szCs w:val="22"/>
              </w:rPr>
              <w:t xml:space="preserve">[Pihak I / II]</w:t>
            </w:r>
          </w:p>
        </w:tc>
      </w:tr>
    </w:tbl>
    <w:p>
      <w:pPr>
        <w:spacing w:after="160" w:before="160"/>
      </w:pPr>
      <w:r>
        <w:rPr>
          <w:rFonts w:ascii="Times New Roman" w:cs="Times New Roman" w:eastAsia="Times New Roman" w:hAnsi="Times New Roman"/>
          <w:sz w:val="22"/>
          <w:szCs w:val="22"/>
        </w:rPr>
        <w:t xml:space="preserve"> </w:t>
      </w:r>
    </w:p>
    <w:p>
      <w:pPr>
        <w:tabs>
          <w:tab w:val="left" w:pos="460"/>
        </w:tabs>
        <w:spacing w:after="150" w:line="300"/>
        <w:ind w:left="460" w:hanging="460"/>
        <w:jc w:val="both"/>
      </w:pPr>
      <w:r>
        <w:rPr>
          <w:rFonts w:ascii="Times New Roman" w:cs="Times New Roman" w:eastAsia="Times New Roman" w:hAnsi="Times New Roman"/>
          <w:sz w:val="22"/>
          <w:szCs w:val="22"/>
        </w:rPr>
        <w:t xml:space="preserve">4.3.	</w:t>
      </w:r>
      <w:r>
        <w:rPr>
          <w:rFonts w:ascii="Times New Roman" w:cs="Times New Roman" w:eastAsia="Times New Roman" w:hAnsi="Times New Roman"/>
          <w:sz w:val="22"/>
          <w:szCs w:val="22"/>
        </w:rPr>
        <w:t xml:space="preserve">Perubahan jenis, merk, atau spesifikasi material dari yang telah disepakati hanya dapat dilakukan atas persetujuan tertulis Para Pihak, dan apabila mengakibatkan perubahan biaya, tunduk pada ketentuan Pasal 7 (Pekerjaan Tambah Kurang).</w:t>
      </w:r>
    </w:p>
    <w:p>
      <w:pPr>
        <w:tabs>
          <w:tab w:val="left" w:pos="460"/>
        </w:tabs>
        <w:spacing w:after="150" w:line="300"/>
        <w:ind w:left="460" w:hanging="460"/>
        <w:jc w:val="both"/>
      </w:pPr>
      <w:r>
        <w:rPr>
          <w:rFonts w:ascii="Times New Roman" w:cs="Times New Roman" w:eastAsia="Times New Roman" w:hAnsi="Times New Roman"/>
          <w:sz w:val="22"/>
          <w:szCs w:val="22"/>
        </w:rPr>
        <w:t xml:space="preserve">4.4.	</w:t>
      </w:r>
      <w:r>
        <w:rPr>
          <w:rFonts w:ascii="Times New Roman" w:cs="Times New Roman" w:eastAsia="Times New Roman" w:hAnsi="Times New Roman"/>
          <w:sz w:val="22"/>
          <w:szCs w:val="22"/>
        </w:rPr>
        <w:t xml:space="preserve">Standar mutu pengerjaan mengacu pada Standar Nasional Indonesia (SNI) yang berlaku untuk jenis pekerjaan terkait dan/atau kelaziman praktik konstruksi yang baik (good workmanship), serta ketentuan tertulis lain yang disepakati Para Pihak.</w:t>
      </w:r>
    </w:p>
    <w:p>
      <w:pPr>
        <w:tabs>
          <w:tab w:val="left" w:pos="460"/>
        </w:tabs>
        <w:spacing w:after="150" w:line="300"/>
        <w:ind w:left="460" w:hanging="460"/>
        <w:jc w:val="both"/>
      </w:pPr>
      <w:r>
        <w:rPr>
          <w:rFonts w:ascii="Times New Roman" w:cs="Times New Roman" w:eastAsia="Times New Roman" w:hAnsi="Times New Roman"/>
          <w:sz w:val="22"/>
          <w:szCs w:val="22"/>
        </w:rPr>
        <w:t xml:space="preserve">4.5.	</w:t>
      </w:r>
      <w:r>
        <w:rPr>
          <w:rFonts w:ascii="Times New Roman" w:cs="Times New Roman" w:eastAsia="Times New Roman" w:hAnsi="Times New Roman"/>
          <w:sz w:val="22"/>
          <w:szCs w:val="22"/>
        </w:rPr>
        <w:t xml:space="preserve">PIHAK PERTAMA berhak melakukan pemeriksaan berkala terhadap kualitas material dan hasil pekerjaan selama masa pelaksanaan, dan berhak meminta perbaikan apabila ditemukan pekerjaan yang tidak sesuai standar mutu yang disepakati.</w:t>
      </w:r>
    </w:p>
    <w:p>
      <w:pPr>
        <w:keepNext/>
        <w:spacing w:after="220" w:before="380"/>
        <w:jc w:val="center"/>
      </w:pPr>
      <w:r>
        <w:rPr>
          <w:rFonts w:ascii="Times New Roman" w:cs="Times New Roman" w:eastAsia="Times New Roman" w:hAnsi="Times New Roman"/>
          <w:b/>
          <w:bCs/>
          <w:sz w:val="24"/>
          <w:szCs w:val="24"/>
        </w:rPr>
        <w:t xml:space="preserve">PASAL 5</w:t>
      </w:r>
      <w:r>
        <w:rPr>
          <w:rFonts w:ascii="Times New Roman" w:cs="Times New Roman" w:eastAsia="Times New Roman" w:hAnsi="Times New Roman"/>
          <w:b/>
          <w:bCs/>
          <w:sz w:val="24"/>
          <w:szCs w:val="24"/>
        </w:rPr>
        <w:br/>
        <w:t xml:space="preserve">
HAK DAN KEWAJIBAN PIHAK PERTAMA</w:t>
      </w:r>
    </w:p>
    <w:p>
      <w:pPr>
        <w:spacing w:after="160" w:line="300"/>
        <w:jc w:val="both"/>
      </w:pPr>
      <w:r>
        <w:rPr>
          <w:rFonts w:ascii="Times New Roman" w:cs="Times New Roman" w:eastAsia="Times New Roman" w:hAnsi="Times New Roman"/>
          <w:sz w:val="22"/>
          <w:szCs w:val="22"/>
        </w:rPr>
        <w:t xml:space="preserve">PIHAK PERTAMA berhak dan berkewajiban sebagai berikut:</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Menyediakan akses ke lokasi pekerjaan bagi PIHAK KEDUA beserta tenaga kerjanya selama jam kerja yang disepakati.</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Menyediakan dan/atau membayar material sesuai kesepakatan sebagaimana diatur dalam Pasal 4, tepat waktu agar tidak menghambat pelaksanaan pekerjaan.</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Melakukan pembayaran kepada PIHAK KEDUA sesuai jumlah, jadwal, dan cara pembayaran sebagaimana diatur dalam Pasal 3.</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Memberikan instruksi, persetujuan, atau tanggapan tertulis atas permintaan PIHAK KEDUA (termasuk permintaan perubahan pekerjaan) dalam waktu yang wajar, yaitu paling lambat [……] hari kerja sejak permintaan diterima.</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Menyediakan akses listrik, air, dan/atau fasilitas penunjang lain di lokasi pekerjaan apabila diperlukan untuk pelaksanaan pekerjaan, kecuali disepakati lain.</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Berhak melakukan pemeriksaan atas progres dan kualitas pekerjaan sewaktu-waktu secara wajar tanpa mengganggu jalannya pekerjaan.</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Berhak meminta perbaikan atas pekerjaan yang tidak sesuai dengan spesifikasi dan standar mutu yang disepakati, tanpa dikenakan biaya tambahan.</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Menjaga keselamatan dan keamanan barang/aset milik PIHAK KEDUA yang berada di lokasi pekerjaan atas sepengetahuan PIHAK PERTAMA.</w:t>
      </w:r>
    </w:p>
    <w:p>
      <w:pPr>
        <w:keepNext/>
        <w:spacing w:after="220" w:before="380"/>
        <w:jc w:val="center"/>
      </w:pPr>
      <w:r>
        <w:rPr>
          <w:rFonts w:ascii="Times New Roman" w:cs="Times New Roman" w:eastAsia="Times New Roman" w:hAnsi="Times New Roman"/>
          <w:b/>
          <w:bCs/>
          <w:sz w:val="24"/>
          <w:szCs w:val="24"/>
        </w:rPr>
        <w:t xml:space="preserve">PASAL 6</w:t>
      </w:r>
      <w:r>
        <w:rPr>
          <w:rFonts w:ascii="Times New Roman" w:cs="Times New Roman" w:eastAsia="Times New Roman" w:hAnsi="Times New Roman"/>
          <w:b/>
          <w:bCs/>
          <w:sz w:val="24"/>
          <w:szCs w:val="24"/>
        </w:rPr>
        <w:br/>
        <w:t xml:space="preserve">
HAK DAN KEWAJIBAN PIHAK KEDUA</w:t>
      </w:r>
    </w:p>
    <w:p>
      <w:pPr>
        <w:spacing w:after="160" w:line="300"/>
        <w:jc w:val="both"/>
      </w:pPr>
      <w:r>
        <w:rPr>
          <w:rFonts w:ascii="Times New Roman" w:cs="Times New Roman" w:eastAsia="Times New Roman" w:hAnsi="Times New Roman"/>
          <w:sz w:val="22"/>
          <w:szCs w:val="22"/>
        </w:rPr>
        <w:t xml:space="preserve">PIHAK KEDUA berhak dan berkewajiban sebagai berikut:</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Melaksanakan pekerjaan sesuai dengan ruang lingkup, spesifikasi, gambar kerja (jika ada), dan standar mutu sebagaimana diatur dalam Pasal 1 dan Pasal 4.</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Menyediakan tenaga kerja yang cukup dan kompeten, serta peralatan kerja yang memadai untuk menyelesaikan pekerjaan sesuai jadwal yang disepakati.</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Bertanggung jawab penuh atas keselamatan dan kesehatan kerja (K3) tenaga kerja yang dibawanya, sebagaimana diatur lebih lanjut dalam Pasal 10.</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Menjaga kebersihan, kerapian, dan keamanan lokasi kerja selama masa pelaksanaan, termasuk membersihkan sisa material/puing pekerjaan setelah pekerjaan selesai.</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Melaporkan progres pekerjaan kepada PIHAK PERTAMA secara berkala, sekurang-kurangnya [……] kali per minggu, atau sesuai kesepakatan.</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Segera memberitahukan PIHAK PERTAMA secara tertulis apabila terjadi kondisi yang berpotensi menghambat pekerjaan atau memerlukan perubahan pekerjaan.</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Memperbaiki, atas biaya sendiri dan tanpa biaya tambahan, setiap bagian pekerjaan yang terbukti tidak sesuai dengan standar mutu yang disepakati akibat kesalahan atau kelalaian PIHAK KEDUA.</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Tidak mengalihkan sebagian atau seluruh pekerjaan kepada pihak ketiga (subkontraktor) tanpa persetujuan tertulis PIHAK PERTAMA, kecuali untuk tenaga kerja bantuan yang tetap berada di bawah tanggung jawab PIHAK KEDUA.</w:t>
      </w:r>
    </w:p>
    <w:p>
      <w:pPr>
        <w:pStyle w:val="ListParagraph"/>
        <w:numPr>
          <w:ilvl w:val="0"/>
          <w:numId w:val="2"/>
        </w:numPr>
        <w:spacing w:after="110" w:line="288"/>
        <w:jc w:val="both"/>
      </w:pPr>
      <w:r>
        <w:rPr>
          <w:rFonts w:ascii="Times New Roman" w:cs="Times New Roman" w:eastAsia="Times New Roman" w:hAnsi="Times New Roman"/>
          <w:sz w:val="22"/>
          <w:szCs w:val="22"/>
        </w:rPr>
        <w:t xml:space="preserve">Berhak menerima pembayaran sesuai Pasal 3 dan berhak menerima informasi/instruksi yang jelas dari PIHAK PERTAMA untuk kelancaran pekerjaan.</w:t>
      </w:r>
    </w:p>
    <w:p>
      <w:pPr>
        <w:keepNext/>
        <w:spacing w:after="220" w:before="380"/>
        <w:jc w:val="center"/>
      </w:pPr>
      <w:r>
        <w:rPr>
          <w:rFonts w:ascii="Times New Roman" w:cs="Times New Roman" w:eastAsia="Times New Roman" w:hAnsi="Times New Roman"/>
          <w:b/>
          <w:bCs/>
          <w:sz w:val="24"/>
          <w:szCs w:val="24"/>
        </w:rPr>
        <w:t xml:space="preserve">PASAL 7</w:t>
      </w:r>
      <w:r>
        <w:rPr>
          <w:rFonts w:ascii="Times New Roman" w:cs="Times New Roman" w:eastAsia="Times New Roman" w:hAnsi="Times New Roman"/>
          <w:b/>
          <w:bCs/>
          <w:sz w:val="24"/>
          <w:szCs w:val="24"/>
        </w:rPr>
        <w:br/>
        <w:t xml:space="preserve">
PERUBAHAN PEKERJAAN (PEKERJAAN TAMBAH KURANG)</w:t>
      </w:r>
    </w:p>
    <w:p>
      <w:pPr>
        <w:tabs>
          <w:tab w:val="left" w:pos="460"/>
        </w:tabs>
        <w:spacing w:after="150" w:line="300"/>
        <w:ind w:left="460" w:hanging="460"/>
        <w:jc w:val="both"/>
      </w:pPr>
      <w:r>
        <w:rPr>
          <w:rFonts w:ascii="Times New Roman" w:cs="Times New Roman" w:eastAsia="Times New Roman" w:hAnsi="Times New Roman"/>
          <w:sz w:val="22"/>
          <w:szCs w:val="22"/>
        </w:rPr>
        <w:t xml:space="preserve">7.1.	</w:t>
      </w:r>
      <w:r>
        <w:rPr>
          <w:rFonts w:ascii="Times New Roman" w:cs="Times New Roman" w:eastAsia="Times New Roman" w:hAnsi="Times New Roman"/>
          <w:sz w:val="22"/>
          <w:szCs w:val="22"/>
        </w:rPr>
        <w:t xml:space="preserve">Setiap permintaan perubahan terhadap ruang lingkup, spesifikasi, atau volume pekerjaan yang telah disepakati (baik penambahan maupun pengurangan) wajib diajukan secara tertulis oleh pihak yang mengusulkan.</w:t>
      </w:r>
    </w:p>
    <w:p>
      <w:pPr>
        <w:tabs>
          <w:tab w:val="left" w:pos="460"/>
        </w:tabs>
        <w:spacing w:after="150" w:line="300"/>
        <w:ind w:left="460" w:hanging="460"/>
        <w:jc w:val="both"/>
      </w:pPr>
      <w:r>
        <w:rPr>
          <w:rFonts w:ascii="Times New Roman" w:cs="Times New Roman" w:eastAsia="Times New Roman" w:hAnsi="Times New Roman"/>
          <w:sz w:val="22"/>
          <w:szCs w:val="22"/>
        </w:rPr>
        <w:t xml:space="preserve">7.2.	</w:t>
      </w:r>
      <w:r>
        <w:rPr>
          <w:rFonts w:ascii="Times New Roman" w:cs="Times New Roman" w:eastAsia="Times New Roman" w:hAnsi="Times New Roman"/>
          <w:sz w:val="22"/>
          <w:szCs w:val="22"/>
        </w:rPr>
        <w:t xml:space="preserve">Penyesuaian Nilai Kontrak dan/atau jangka waktu pelaksanaan akibat pekerjaan tambah kurang dihitung berdasarkan kesepakatan harga satuan dan/atau estimasi waktu tambahan, dan disetujui secara tertulis oleh Para Pihak sebelum pekerjaan tambah kurang tersebut mulai dikerjakan.</w:t>
      </w:r>
    </w:p>
    <w:p>
      <w:pPr>
        <w:tabs>
          <w:tab w:val="left" w:pos="460"/>
        </w:tabs>
        <w:spacing w:after="150" w:line="300"/>
        <w:ind w:left="460" w:hanging="460"/>
        <w:jc w:val="both"/>
      </w:pPr>
      <w:r>
        <w:rPr>
          <w:rFonts w:ascii="Times New Roman" w:cs="Times New Roman" w:eastAsia="Times New Roman" w:hAnsi="Times New Roman"/>
          <w:sz w:val="22"/>
          <w:szCs w:val="22"/>
        </w:rPr>
        <w:t xml:space="preserve">7.3.	</w:t>
      </w:r>
      <w:r>
        <w:rPr>
          <w:rFonts w:ascii="Times New Roman" w:cs="Times New Roman" w:eastAsia="Times New Roman" w:hAnsi="Times New Roman"/>
          <w:sz w:val="22"/>
          <w:szCs w:val="22"/>
        </w:rPr>
        <w:t xml:space="preserve">Kesepakatan pekerjaan tambah kurang dituangkan dalam adendum tertulis yang ditandatangani oleh Para Pihak, dan menjadi satu kesatuan yang tidak terpisahkan dari Perjanjian ini.</w:t>
      </w:r>
    </w:p>
    <w:p>
      <w:pPr>
        <w:tabs>
          <w:tab w:val="left" w:pos="460"/>
        </w:tabs>
        <w:spacing w:after="150" w:line="300"/>
        <w:ind w:left="460" w:hanging="460"/>
        <w:jc w:val="both"/>
      </w:pPr>
      <w:r>
        <w:rPr>
          <w:rFonts w:ascii="Times New Roman" w:cs="Times New Roman" w:eastAsia="Times New Roman" w:hAnsi="Times New Roman"/>
          <w:sz w:val="22"/>
          <w:szCs w:val="22"/>
        </w:rPr>
        <w:t xml:space="preserve">7.4.	</w:t>
      </w:r>
      <w:r>
        <w:rPr>
          <w:rFonts w:ascii="Times New Roman" w:cs="Times New Roman" w:eastAsia="Times New Roman" w:hAnsi="Times New Roman"/>
          <w:sz w:val="22"/>
          <w:szCs w:val="22"/>
        </w:rPr>
        <w:t xml:space="preserve">PIHAK KEDUA tidak berkewajiban melaksanakan pekerjaan tambah yang belum disepakati dan disetujui tertulis sebagaimana dimaksud pada ayat (7.2), dan tidak berhak menagih biaya atas pekerjaan tambah yang dilaksanakan tanpa persetujuan tertulis tersebut.</w:t>
      </w:r>
    </w:p>
    <w:p>
      <w:pPr>
        <w:keepNext/>
        <w:spacing w:after="220" w:before="380"/>
        <w:jc w:val="center"/>
      </w:pPr>
      <w:r>
        <w:rPr>
          <w:rFonts w:ascii="Times New Roman" w:cs="Times New Roman" w:eastAsia="Times New Roman" w:hAnsi="Times New Roman"/>
          <w:b/>
          <w:bCs/>
          <w:sz w:val="24"/>
          <w:szCs w:val="24"/>
        </w:rPr>
        <w:t xml:space="preserve">PASAL 8</w:t>
      </w:r>
      <w:r>
        <w:rPr>
          <w:rFonts w:ascii="Times New Roman" w:cs="Times New Roman" w:eastAsia="Times New Roman" w:hAnsi="Times New Roman"/>
          <w:b/>
          <w:bCs/>
          <w:sz w:val="24"/>
          <w:szCs w:val="24"/>
        </w:rPr>
        <w:br/>
        <w:t xml:space="preserve">
KETERLAMBATAN, DENDA, DAN GANTI RUGI</w:t>
      </w:r>
    </w:p>
    <w:p>
      <w:pPr>
        <w:tabs>
          <w:tab w:val="left" w:pos="460"/>
        </w:tabs>
        <w:spacing w:after="150" w:line="300"/>
        <w:ind w:left="460" w:hanging="460"/>
        <w:jc w:val="both"/>
      </w:pPr>
      <w:r>
        <w:rPr>
          <w:rFonts w:ascii="Times New Roman" w:cs="Times New Roman" w:eastAsia="Times New Roman" w:hAnsi="Times New Roman"/>
          <w:sz w:val="22"/>
          <w:szCs w:val="22"/>
        </w:rPr>
        <w:t xml:space="preserve">8.1.	</w:t>
      </w:r>
      <w:r>
        <w:rPr>
          <w:rFonts w:ascii="Times New Roman" w:cs="Times New Roman" w:eastAsia="Times New Roman" w:hAnsi="Times New Roman"/>
          <w:sz w:val="22"/>
          <w:szCs w:val="22"/>
        </w:rPr>
        <w:t xml:space="preserve">Apabila PIHAK KEDUA terlambat menyelesaikan pekerjaan dari jangka waktu yang disepakati dalam Pasal 2 tanpa alasan yang sah sebagaimana dimaksud pada ayat (8.2), PIHAK KEDUA dikenakan denda keterlambatan sebesar </w:t>
      </w:r>
      <w:r>
        <w:rPr>
          <w:rFonts w:ascii="Times New Roman" w:cs="Times New Roman" w:eastAsia="Times New Roman" w:hAnsi="Times New Roman"/>
          <w:sz w:val="22"/>
          <w:szCs w:val="22"/>
        </w:rPr>
        <w:t xml:space="preserve">[……]</w:t>
      </w:r>
      <w:r>
        <w:rPr>
          <w:rFonts w:ascii="Times New Roman" w:cs="Times New Roman" w:eastAsia="Times New Roman" w:hAnsi="Times New Roman"/>
          <w:sz w:val="22"/>
          <w:szCs w:val="22"/>
        </w:rPr>
        <w:t xml:space="preserve"> ‰ (permil) per hari keterlambatan dari Nilai Kontrak, dengan denda maksimum sebesar </w:t>
      </w:r>
      <w:r>
        <w:rPr>
          <w:rFonts w:ascii="Times New Roman" w:cs="Times New Roman" w:eastAsia="Times New Roman" w:hAnsi="Times New Roman"/>
          <w:sz w:val="22"/>
          <w:szCs w:val="22"/>
        </w:rPr>
        <w:t xml:space="preserve">[……]</w:t>
      </w:r>
      <w:r>
        <w:rPr>
          <w:rFonts w:ascii="Times New Roman" w:cs="Times New Roman" w:eastAsia="Times New Roman" w:hAnsi="Times New Roman"/>
          <w:sz w:val="22"/>
          <w:szCs w:val="22"/>
        </w:rPr>
        <w:t xml:space="preserve">% dari Nilai Kontrak.</w:t>
      </w:r>
    </w:p>
    <w:p>
      <w:pPr>
        <w:tabs>
          <w:tab w:val="left" w:pos="460"/>
        </w:tabs>
        <w:spacing w:after="150" w:line="300"/>
        <w:ind w:left="460" w:hanging="460"/>
        <w:jc w:val="both"/>
      </w:pPr>
      <w:r>
        <w:rPr>
          <w:rFonts w:ascii="Times New Roman" w:cs="Times New Roman" w:eastAsia="Times New Roman" w:hAnsi="Times New Roman"/>
          <w:sz w:val="22"/>
          <w:szCs w:val="22"/>
        </w:rPr>
        <w:t xml:space="preserve">8.2.	</w:t>
      </w:r>
      <w:r>
        <w:rPr>
          <w:rFonts w:ascii="Times New Roman" w:cs="Times New Roman" w:eastAsia="Times New Roman" w:hAnsi="Times New Roman"/>
          <w:sz w:val="22"/>
          <w:szCs w:val="22"/>
        </w:rPr>
        <w:t xml:space="preserve">Denda keterlambatan sebagaimana dimaksud pada ayat (8.1) tidak berlaku apabila keterlambatan disebabkan oleh: (a) keadaan memaksa (force majeure); (b) keterlambatan pembayaran atau penyediaan material oleh PIHAK PERTAMA; (c) adanya pekerjaan tambah yang disetujui PIHAK PERTAMA; atau (d) instruksi tertulis PIHAK PERTAMA untuk menghentikan sementara pekerjaan.</w:t>
      </w:r>
    </w:p>
    <w:p>
      <w:pPr>
        <w:tabs>
          <w:tab w:val="left" w:pos="460"/>
        </w:tabs>
        <w:spacing w:after="150" w:line="300"/>
        <w:ind w:left="460" w:hanging="460"/>
        <w:jc w:val="both"/>
      </w:pPr>
      <w:r>
        <w:rPr>
          <w:rFonts w:ascii="Times New Roman" w:cs="Times New Roman" w:eastAsia="Times New Roman" w:hAnsi="Times New Roman"/>
          <w:sz w:val="22"/>
          <w:szCs w:val="22"/>
        </w:rPr>
        <w:t xml:space="preserve">8.3.	</w:t>
      </w:r>
      <w:r>
        <w:rPr>
          <w:rFonts w:ascii="Times New Roman" w:cs="Times New Roman" w:eastAsia="Times New Roman" w:hAnsi="Times New Roman"/>
          <w:sz w:val="22"/>
          <w:szCs w:val="22"/>
        </w:rPr>
        <w:t xml:space="preserve">Kerusakan pada properti milik PIHAK PERTAMA atau pihak ketiga yang timbul akibat kelalaian nyata PIHAK KEDUA atau tenaga kerjanya selama pelaksanaan pekerjaan menjadi tanggung jawab PIHAK KEDUA untuk memperbaiki atau mengganti kerugian tersebut secara wajar sesuai dengan nilai kerugian yang dapat dibuktikan.</w:t>
      </w:r>
    </w:p>
    <w:p>
      <w:pPr>
        <w:tabs>
          <w:tab w:val="left" w:pos="460"/>
        </w:tabs>
        <w:spacing w:after="150" w:line="300"/>
        <w:ind w:left="460" w:hanging="460"/>
        <w:jc w:val="both"/>
      </w:pPr>
      <w:r>
        <w:rPr>
          <w:rFonts w:ascii="Times New Roman" w:cs="Times New Roman" w:eastAsia="Times New Roman" w:hAnsi="Times New Roman"/>
          <w:sz w:val="22"/>
          <w:szCs w:val="22"/>
        </w:rPr>
        <w:t xml:space="preserve">8.4.	</w:t>
      </w:r>
      <w:r>
        <w:rPr>
          <w:rFonts w:ascii="Times New Roman" w:cs="Times New Roman" w:eastAsia="Times New Roman" w:hAnsi="Times New Roman"/>
          <w:sz w:val="22"/>
          <w:szCs w:val="22"/>
        </w:rPr>
        <w:t xml:space="preserve">Ganti rugi sebagaimana dimaksud pada ayat (8.3) tidak berlaku untuk kerusakan yang timbul akibat kondisi bangunan/lokasi yang memang sudah rapuh/rusak sebelumnya dan telah diberitahukan secara tertulis oleh PIHAK KEDUA kepada PIHAK PERTAMA sebelum pekerjaan terkait dimulai.</w:t>
      </w:r>
    </w:p>
    <w:p>
      <w:pPr>
        <w:tabs>
          <w:tab w:val="left" w:pos="460"/>
        </w:tabs>
        <w:spacing w:after="150" w:line="300"/>
        <w:ind w:left="460" w:hanging="460"/>
        <w:jc w:val="both"/>
      </w:pPr>
      <w:r>
        <w:rPr>
          <w:rFonts w:ascii="Times New Roman" w:cs="Times New Roman" w:eastAsia="Times New Roman" w:hAnsi="Times New Roman"/>
          <w:sz w:val="22"/>
          <w:szCs w:val="22"/>
        </w:rPr>
        <w:t xml:space="preserve">8.5.	</w:t>
      </w:r>
      <w:r>
        <w:rPr>
          <w:rFonts w:ascii="Times New Roman" w:cs="Times New Roman" w:eastAsia="Times New Roman" w:hAnsi="Times New Roman"/>
          <w:sz w:val="22"/>
          <w:szCs w:val="22"/>
        </w:rPr>
        <w:t xml:space="preserve">Total akumulasi denda dan/atau ganti rugi yang dapat dibebankan kepada PIHAK KEDUA berdasarkan Pasal ini tidak melebihi Nilai Kontrak, kecuali terbukti adanya unsur kesengajaan.</w:t>
      </w:r>
    </w:p>
    <w:p>
      <w:pPr>
        <w:keepNext/>
        <w:spacing w:after="220" w:before="380"/>
        <w:jc w:val="center"/>
      </w:pPr>
      <w:r>
        <w:rPr>
          <w:rFonts w:ascii="Times New Roman" w:cs="Times New Roman" w:eastAsia="Times New Roman" w:hAnsi="Times New Roman"/>
          <w:b/>
          <w:bCs/>
          <w:sz w:val="24"/>
          <w:szCs w:val="24"/>
        </w:rPr>
        <w:t xml:space="preserve">PASAL 9</w:t>
      </w:r>
      <w:r>
        <w:rPr>
          <w:rFonts w:ascii="Times New Roman" w:cs="Times New Roman" w:eastAsia="Times New Roman" w:hAnsi="Times New Roman"/>
          <w:b/>
          <w:bCs/>
          <w:sz w:val="24"/>
          <w:szCs w:val="24"/>
        </w:rPr>
        <w:br/>
        <w:t xml:space="preserve">
SERAH TERIMA PEKERJAAN DAN MASA PEMELIHARAAN</w:t>
      </w:r>
    </w:p>
    <w:p>
      <w:pPr>
        <w:tabs>
          <w:tab w:val="left" w:pos="460"/>
        </w:tabs>
        <w:spacing w:after="150" w:line="300"/>
        <w:ind w:left="460" w:hanging="460"/>
        <w:jc w:val="both"/>
      </w:pPr>
      <w:r>
        <w:rPr>
          <w:rFonts w:ascii="Times New Roman" w:cs="Times New Roman" w:eastAsia="Times New Roman" w:hAnsi="Times New Roman"/>
          <w:sz w:val="22"/>
          <w:szCs w:val="22"/>
        </w:rPr>
        <w:t xml:space="preserve">9.1.	</w:t>
      </w:r>
      <w:r>
        <w:rPr>
          <w:rFonts w:ascii="Times New Roman" w:cs="Times New Roman" w:eastAsia="Times New Roman" w:hAnsi="Times New Roman"/>
          <w:sz w:val="22"/>
          <w:szCs w:val="22"/>
        </w:rPr>
        <w:t xml:space="preserve">Serah terima pertama (“ST-1”) dilakukan setelah pekerjaan diselesaikan 100% (seratus persen) oleh PIHAK KEDUA dan diperiksa bersama oleh Para Pihak, dituangkan dalam berita acara serah terima pekerjaan.</w:t>
      </w:r>
    </w:p>
    <w:p>
      <w:pPr>
        <w:tabs>
          <w:tab w:val="left" w:pos="460"/>
        </w:tabs>
        <w:spacing w:after="150" w:line="300"/>
        <w:ind w:left="460" w:hanging="460"/>
        <w:jc w:val="both"/>
      </w:pPr>
      <w:r>
        <w:rPr>
          <w:rFonts w:ascii="Times New Roman" w:cs="Times New Roman" w:eastAsia="Times New Roman" w:hAnsi="Times New Roman"/>
          <w:sz w:val="22"/>
          <w:szCs w:val="22"/>
        </w:rPr>
        <w:t xml:space="preserve">9.2.	</w:t>
      </w:r>
      <w:r>
        <w:rPr>
          <w:rFonts w:ascii="Times New Roman" w:cs="Times New Roman" w:eastAsia="Times New Roman" w:hAnsi="Times New Roman"/>
          <w:sz w:val="22"/>
          <w:szCs w:val="22"/>
        </w:rPr>
        <w:t xml:space="preserve">PIHAK KEDUA memberikan masa pemeliharaan/garansi pekerjaan selama </w:t>
      </w:r>
      <w:r>
        <w:rPr>
          <w:rFonts w:ascii="Times New Roman" w:cs="Times New Roman" w:eastAsia="Times New Roman" w:hAnsi="Times New Roman"/>
          <w:sz w:val="22"/>
          <w:szCs w:val="22"/>
        </w:rPr>
        <w:t xml:space="preserve">[……]</w:t>
      </w:r>
      <w:r>
        <w:rPr>
          <w:rFonts w:ascii="Times New Roman" w:cs="Times New Roman" w:eastAsia="Times New Roman" w:hAnsi="Times New Roman"/>
          <w:sz w:val="22"/>
          <w:szCs w:val="22"/>
        </w:rPr>
        <w:t xml:space="preserve"> hari/bulan sejak tanggal ST-1, di mana PIHAK KEDUA wajib memperbaiki, tanpa biaya tambahan, setiap cacat mutu atau kerusakan yang terbukti timbul akibat kesalahan pengerjaan (bukan akibat pemakaian normal atau sebab lain di luar tanggung jawab PIHAK KEDUA).</w:t>
      </w:r>
    </w:p>
    <w:p>
      <w:pPr>
        <w:tabs>
          <w:tab w:val="left" w:pos="460"/>
        </w:tabs>
        <w:spacing w:after="150" w:line="300"/>
        <w:ind w:left="460" w:hanging="460"/>
        <w:jc w:val="both"/>
      </w:pPr>
      <w:r>
        <w:rPr>
          <w:rFonts w:ascii="Times New Roman" w:cs="Times New Roman" w:eastAsia="Times New Roman" w:hAnsi="Times New Roman"/>
          <w:sz w:val="22"/>
          <w:szCs w:val="22"/>
        </w:rPr>
        <w:t xml:space="preserve">9.3.	</w:t>
      </w:r>
      <w:r>
        <w:rPr>
          <w:rFonts w:ascii="Times New Roman" w:cs="Times New Roman" w:eastAsia="Times New Roman" w:hAnsi="Times New Roman"/>
          <w:sz w:val="22"/>
          <w:szCs w:val="22"/>
        </w:rPr>
        <w:t xml:space="preserve">[Opsional – isi apabila disepakati] Sebagai jaminan pemeliharaan, PIHAK PERTAMA dapat menahan retensi sebesar </w:t>
      </w:r>
      <w:r>
        <w:rPr>
          <w:rFonts w:ascii="Times New Roman" w:cs="Times New Roman" w:eastAsia="Times New Roman" w:hAnsi="Times New Roman"/>
          <w:sz w:val="22"/>
          <w:szCs w:val="22"/>
        </w:rPr>
        <w:t xml:space="preserve">[……]</w:t>
      </w:r>
      <w:r>
        <w:rPr>
          <w:rFonts w:ascii="Times New Roman" w:cs="Times New Roman" w:eastAsia="Times New Roman" w:hAnsi="Times New Roman"/>
          <w:sz w:val="22"/>
          <w:szCs w:val="22"/>
        </w:rPr>
        <w:t xml:space="preserve">% dari Nilai Kontrak, yang dibayarkan kepada PIHAK KEDUA setelah masa pemeliharaan berakhir dan/atau setelah serah terima kedua (“ST-2”).</w:t>
      </w:r>
    </w:p>
    <w:p>
      <w:pPr>
        <w:tabs>
          <w:tab w:val="left" w:pos="460"/>
        </w:tabs>
        <w:spacing w:after="150" w:line="300"/>
        <w:ind w:left="460" w:hanging="460"/>
        <w:jc w:val="both"/>
      </w:pPr>
      <w:r>
        <w:rPr>
          <w:rFonts w:ascii="Times New Roman" w:cs="Times New Roman" w:eastAsia="Times New Roman" w:hAnsi="Times New Roman"/>
          <w:sz w:val="22"/>
          <w:szCs w:val="22"/>
        </w:rPr>
        <w:t xml:space="preserve">9.4.	</w:t>
      </w:r>
      <w:r>
        <w:rPr>
          <w:rFonts w:ascii="Times New Roman" w:cs="Times New Roman" w:eastAsia="Times New Roman" w:hAnsi="Times New Roman"/>
          <w:sz w:val="22"/>
          <w:szCs w:val="22"/>
        </w:rPr>
        <w:t xml:space="preserve">Kerusakan yang timbul akibat pemakaian normal, keadaan memaksa (force majeure), atau kelalaian PIHAK PERTAMA/pihak lain di luar kendali PIHAK KEDUA tidak termasuk dalam tanggung jawab masa pemeliharaan PIHAK KEDUA.</w:t>
      </w:r>
    </w:p>
    <w:p>
      <w:pPr>
        <w:keepNext/>
        <w:spacing w:after="220" w:before="380"/>
        <w:jc w:val="center"/>
      </w:pPr>
      <w:r>
        <w:rPr>
          <w:rFonts w:ascii="Times New Roman" w:cs="Times New Roman" w:eastAsia="Times New Roman" w:hAnsi="Times New Roman"/>
          <w:b/>
          <w:bCs/>
          <w:sz w:val="24"/>
          <w:szCs w:val="24"/>
        </w:rPr>
        <w:t xml:space="preserve">PASAL 10</w:t>
      </w:r>
      <w:r>
        <w:rPr>
          <w:rFonts w:ascii="Times New Roman" w:cs="Times New Roman" w:eastAsia="Times New Roman" w:hAnsi="Times New Roman"/>
          <w:b/>
          <w:bCs/>
          <w:sz w:val="24"/>
          <w:szCs w:val="24"/>
        </w:rPr>
        <w:br/>
        <w:t xml:space="preserve">
KESELAMATAN DAN KESEHATAN KERJA (K3)</w:t>
      </w:r>
    </w:p>
    <w:p>
      <w:pPr>
        <w:tabs>
          <w:tab w:val="left" w:pos="460"/>
        </w:tabs>
        <w:spacing w:after="150" w:line="300"/>
        <w:ind w:left="460" w:hanging="460"/>
        <w:jc w:val="both"/>
      </w:pPr>
      <w:r>
        <w:rPr>
          <w:rFonts w:ascii="Times New Roman" w:cs="Times New Roman" w:eastAsia="Times New Roman" w:hAnsi="Times New Roman"/>
          <w:sz w:val="22"/>
          <w:szCs w:val="22"/>
        </w:rPr>
        <w:t xml:space="preserve">10.1.	</w:t>
      </w:r>
      <w:r>
        <w:rPr>
          <w:rFonts w:ascii="Times New Roman" w:cs="Times New Roman" w:eastAsia="Times New Roman" w:hAnsi="Times New Roman"/>
          <w:sz w:val="22"/>
          <w:szCs w:val="22"/>
        </w:rPr>
        <w:t xml:space="preserve">PIHAK KEDUA wajib menyediakan alat pelindung diri (APD) yang layak bagi seluruh tenaga kerja yang dibawanya dan memastikan praktik kerja yang aman selama pelaksanaan pekerjaan.</w:t>
      </w:r>
    </w:p>
    <w:p>
      <w:pPr>
        <w:tabs>
          <w:tab w:val="left" w:pos="460"/>
        </w:tabs>
        <w:spacing w:after="150" w:line="300"/>
        <w:ind w:left="460" w:hanging="460"/>
        <w:jc w:val="both"/>
      </w:pPr>
      <w:r>
        <w:rPr>
          <w:rFonts w:ascii="Times New Roman" w:cs="Times New Roman" w:eastAsia="Times New Roman" w:hAnsi="Times New Roman"/>
          <w:sz w:val="22"/>
          <w:szCs w:val="22"/>
        </w:rPr>
        <w:t xml:space="preserve">10.2.	</w:t>
      </w:r>
      <w:r>
        <w:rPr>
          <w:rFonts w:ascii="Times New Roman" w:cs="Times New Roman" w:eastAsia="Times New Roman" w:hAnsi="Times New Roman"/>
          <w:sz w:val="22"/>
          <w:szCs w:val="22"/>
        </w:rPr>
        <w:t xml:space="preserve">PIHAK KEDUA bertanggung jawab penuh atas kecelakaan kerja yang menimpa tenaga kerja yang dibawanya, termasuk biaya pengobatan, sepanjang bukan disebabkan oleh kondisi lokasi yang tidak diberitahukan oleh PIHAK PERTAMA sebagaimana dimaksud pada ayat (10.3).</w:t>
      </w:r>
    </w:p>
    <w:p>
      <w:pPr>
        <w:tabs>
          <w:tab w:val="left" w:pos="460"/>
        </w:tabs>
        <w:spacing w:after="150" w:line="300"/>
        <w:ind w:left="460" w:hanging="460"/>
        <w:jc w:val="both"/>
      </w:pPr>
      <w:r>
        <w:rPr>
          <w:rFonts w:ascii="Times New Roman" w:cs="Times New Roman" w:eastAsia="Times New Roman" w:hAnsi="Times New Roman"/>
          <w:sz w:val="22"/>
          <w:szCs w:val="22"/>
        </w:rPr>
        <w:t xml:space="preserve">10.3.	</w:t>
      </w:r>
      <w:r>
        <w:rPr>
          <w:rFonts w:ascii="Times New Roman" w:cs="Times New Roman" w:eastAsia="Times New Roman" w:hAnsi="Times New Roman"/>
          <w:sz w:val="22"/>
          <w:szCs w:val="22"/>
        </w:rPr>
        <w:t xml:space="preserve">PIHAK PERTAMA wajib menyampaikan informasi mengenai kondisi lokasi yang relevan bagi keselamatan kerja (misalnya instalasi listrik, gas, atau struktur bangunan yang rawan) yang diketahuinya sebelum pekerjaan dimulai.</w:t>
      </w:r>
    </w:p>
    <w:p>
      <w:pPr>
        <w:tabs>
          <w:tab w:val="left" w:pos="460"/>
        </w:tabs>
        <w:spacing w:after="150" w:line="300"/>
        <w:ind w:left="460" w:hanging="460"/>
        <w:jc w:val="both"/>
      </w:pPr>
      <w:r>
        <w:rPr>
          <w:rFonts w:ascii="Times New Roman" w:cs="Times New Roman" w:eastAsia="Times New Roman" w:hAnsi="Times New Roman"/>
          <w:sz w:val="22"/>
          <w:szCs w:val="22"/>
        </w:rPr>
        <w:t xml:space="preserve">10.4.	</w:t>
      </w:r>
      <w:r>
        <w:rPr>
          <w:rFonts w:ascii="Times New Roman" w:cs="Times New Roman" w:eastAsia="Times New Roman" w:hAnsi="Times New Roman"/>
          <w:sz w:val="22"/>
          <w:szCs w:val="22"/>
        </w:rPr>
        <w:t xml:space="preserve">Para Pihak sepakat untuk saling menjaga ketertiban dan keamanan umum di lokasi pekerjaan selama masa pelaksanaan.</w:t>
      </w:r>
    </w:p>
    <w:p>
      <w:pPr>
        <w:keepNext/>
        <w:spacing w:after="220" w:before="380"/>
        <w:jc w:val="center"/>
      </w:pPr>
      <w:r>
        <w:rPr>
          <w:rFonts w:ascii="Times New Roman" w:cs="Times New Roman" w:eastAsia="Times New Roman" w:hAnsi="Times New Roman"/>
          <w:b/>
          <w:bCs/>
          <w:sz w:val="24"/>
          <w:szCs w:val="24"/>
        </w:rPr>
        <w:t xml:space="preserve">PASAL 11</w:t>
      </w:r>
      <w:r>
        <w:rPr>
          <w:rFonts w:ascii="Times New Roman" w:cs="Times New Roman" w:eastAsia="Times New Roman" w:hAnsi="Times New Roman"/>
          <w:b/>
          <w:bCs/>
          <w:sz w:val="24"/>
          <w:szCs w:val="24"/>
        </w:rPr>
        <w:br/>
        <w:t xml:space="preserve">
KEADAAN MEMAKSA (FORCE MAJEURE)</w:t>
      </w:r>
    </w:p>
    <w:p>
      <w:pPr>
        <w:tabs>
          <w:tab w:val="left" w:pos="460"/>
        </w:tabs>
        <w:spacing w:after="150" w:line="300"/>
        <w:ind w:left="460" w:hanging="460"/>
        <w:jc w:val="both"/>
      </w:pPr>
      <w:r>
        <w:rPr>
          <w:rFonts w:ascii="Times New Roman" w:cs="Times New Roman" w:eastAsia="Times New Roman" w:hAnsi="Times New Roman"/>
          <w:sz w:val="22"/>
          <w:szCs w:val="22"/>
        </w:rPr>
        <w:t xml:space="preserve">11.1.	</w:t>
      </w:r>
      <w:r>
        <w:rPr>
          <w:rFonts w:ascii="Times New Roman" w:cs="Times New Roman" w:eastAsia="Times New Roman" w:hAnsi="Times New Roman"/>
          <w:sz w:val="22"/>
          <w:szCs w:val="22"/>
        </w:rPr>
        <w:t xml:space="preserve">Yang dimaksud dengan keadaan memaksa (force majeure) dalam Perjanjian ini adalah peristiwa di luar kemampuan dan kendali wajar Para Pihak yang secara langsung menghambat pelaksanaan pekerjaan, termasuk namun tidak terbatas pada bencana alam, kebakaran, kerusuhan/huru-hara, peperangan, kebijakan pemerintah, pandemi, atau peristiwa serupa lainnya.</w:t>
      </w:r>
    </w:p>
    <w:p>
      <w:pPr>
        <w:tabs>
          <w:tab w:val="left" w:pos="460"/>
        </w:tabs>
        <w:spacing w:after="150" w:line="300"/>
        <w:ind w:left="460" w:hanging="460"/>
        <w:jc w:val="both"/>
      </w:pPr>
      <w:r>
        <w:rPr>
          <w:rFonts w:ascii="Times New Roman" w:cs="Times New Roman" w:eastAsia="Times New Roman" w:hAnsi="Times New Roman"/>
          <w:sz w:val="22"/>
          <w:szCs w:val="22"/>
        </w:rPr>
        <w:t xml:space="preserve">11.2.	</w:t>
      </w:r>
      <w:r>
        <w:rPr>
          <w:rFonts w:ascii="Times New Roman" w:cs="Times New Roman" w:eastAsia="Times New Roman" w:hAnsi="Times New Roman"/>
          <w:sz w:val="22"/>
          <w:szCs w:val="22"/>
        </w:rPr>
        <w:t xml:space="preserve">Pihak yang terkena dampak keadaan memaksa wajib memberitahukan Pihak lainnya secara tertulis paling lambat [……] hari kalender sejak terjadinya peristiwa tersebut, disertai penjelasan dan bukti pendukung yang wajar.</w:t>
      </w:r>
    </w:p>
    <w:p>
      <w:pPr>
        <w:tabs>
          <w:tab w:val="left" w:pos="460"/>
        </w:tabs>
        <w:spacing w:after="150" w:line="300"/>
        <w:ind w:left="460" w:hanging="460"/>
        <w:jc w:val="both"/>
      </w:pPr>
      <w:r>
        <w:rPr>
          <w:rFonts w:ascii="Times New Roman" w:cs="Times New Roman" w:eastAsia="Times New Roman" w:hAnsi="Times New Roman"/>
          <w:sz w:val="22"/>
          <w:szCs w:val="22"/>
        </w:rPr>
        <w:t xml:space="preserve">11.3.	</w:t>
      </w:r>
      <w:r>
        <w:rPr>
          <w:rFonts w:ascii="Times New Roman" w:cs="Times New Roman" w:eastAsia="Times New Roman" w:hAnsi="Times New Roman"/>
          <w:sz w:val="22"/>
          <w:szCs w:val="22"/>
        </w:rPr>
        <w:t xml:space="preserve">Selama berlangsungnya keadaan memaksa yang telah diberitahukan sesuai ayat (11.2), Pihak yang terdampak dibebaskan dari kewajiban yang tertunda akibat peristiwa tersebut, jangka waktu pelaksanaan pekerjaan diperpanjang sesuai lamanya keadaan memaksa, dan tidak dikenakan denda maupun ganti rugi atas keterlambatan yang timbul karenanya.</w:t>
      </w:r>
    </w:p>
    <w:p>
      <w:pPr>
        <w:tabs>
          <w:tab w:val="left" w:pos="460"/>
        </w:tabs>
        <w:spacing w:after="150" w:line="300"/>
        <w:ind w:left="460" w:hanging="460"/>
        <w:jc w:val="both"/>
      </w:pPr>
      <w:r>
        <w:rPr>
          <w:rFonts w:ascii="Times New Roman" w:cs="Times New Roman" w:eastAsia="Times New Roman" w:hAnsi="Times New Roman"/>
          <w:sz w:val="22"/>
          <w:szCs w:val="22"/>
        </w:rPr>
        <w:t xml:space="preserve">11.4.	</w:t>
      </w:r>
      <w:r>
        <w:rPr>
          <w:rFonts w:ascii="Times New Roman" w:cs="Times New Roman" w:eastAsia="Times New Roman" w:hAnsi="Times New Roman"/>
          <w:sz w:val="22"/>
          <w:szCs w:val="22"/>
        </w:rPr>
        <w:t xml:space="preserve">Apabila keadaan memaksa berlangsung lebih dari [……] hari kalender secara berturut-turut, Para Pihak akan bermusyawarah untuk menentukan kelanjutan Perjanjian ini.</w:t>
      </w:r>
    </w:p>
    <w:p>
      <w:pPr>
        <w:keepNext/>
        <w:spacing w:after="220" w:before="380"/>
        <w:jc w:val="center"/>
      </w:pPr>
      <w:r>
        <w:rPr>
          <w:rFonts w:ascii="Times New Roman" w:cs="Times New Roman" w:eastAsia="Times New Roman" w:hAnsi="Times New Roman"/>
          <w:b/>
          <w:bCs/>
          <w:sz w:val="24"/>
          <w:szCs w:val="24"/>
        </w:rPr>
        <w:t xml:space="preserve">PASAL 12</w:t>
      </w:r>
      <w:r>
        <w:rPr>
          <w:rFonts w:ascii="Times New Roman" w:cs="Times New Roman" w:eastAsia="Times New Roman" w:hAnsi="Times New Roman"/>
          <w:b/>
          <w:bCs/>
          <w:sz w:val="24"/>
          <w:szCs w:val="24"/>
        </w:rPr>
        <w:br/>
        <w:t xml:space="preserve">
PEMUTUSAN PERJANJIAN</w:t>
      </w:r>
    </w:p>
    <w:p>
      <w:pPr>
        <w:tabs>
          <w:tab w:val="left" w:pos="460"/>
        </w:tabs>
        <w:spacing w:after="150" w:line="300"/>
        <w:ind w:left="460" w:hanging="460"/>
        <w:jc w:val="both"/>
      </w:pPr>
      <w:r>
        <w:rPr>
          <w:rFonts w:ascii="Times New Roman" w:cs="Times New Roman" w:eastAsia="Times New Roman" w:hAnsi="Times New Roman"/>
          <w:sz w:val="22"/>
          <w:szCs w:val="22"/>
        </w:rPr>
        <w:t xml:space="preserve">12.1.	</w:t>
      </w:r>
      <w:r>
        <w:rPr>
          <w:rFonts w:ascii="Times New Roman" w:cs="Times New Roman" w:eastAsia="Times New Roman" w:hAnsi="Times New Roman"/>
          <w:sz w:val="22"/>
          <w:szCs w:val="22"/>
        </w:rPr>
        <w:t xml:space="preserve">Perjanjian ini dapat diakhiri sebelum pekerjaan selesai apabila salah satu Pihak melakukan wanprestasi (tidak melaksanakan kewajibannya sesuai Perjanjian ini) dan tidak memperbaikinya dalam waktu [……] hari kalender setelah menerima teguran/somasi tertulis dari Pihak lainnya.</w:t>
      </w:r>
    </w:p>
    <w:p>
      <w:pPr>
        <w:tabs>
          <w:tab w:val="left" w:pos="460"/>
        </w:tabs>
        <w:spacing w:after="150" w:line="300"/>
        <w:ind w:left="460" w:hanging="460"/>
        <w:jc w:val="both"/>
      </w:pPr>
      <w:r>
        <w:rPr>
          <w:rFonts w:ascii="Times New Roman" w:cs="Times New Roman" w:eastAsia="Times New Roman" w:hAnsi="Times New Roman"/>
          <w:sz w:val="22"/>
          <w:szCs w:val="22"/>
        </w:rPr>
        <w:t xml:space="preserve">12.2.	</w:t>
      </w:r>
      <w:r>
        <w:rPr>
          <w:rFonts w:ascii="Times New Roman" w:cs="Times New Roman" w:eastAsia="Times New Roman" w:hAnsi="Times New Roman"/>
          <w:sz w:val="22"/>
          <w:szCs w:val="22"/>
        </w:rPr>
        <w:t xml:space="preserve">Perjanjian ini juga dapat diakhiri sewaktu-waktu atas kesepakatan tertulis bersama Para Pihak.</w:t>
      </w:r>
    </w:p>
    <w:p>
      <w:pPr>
        <w:tabs>
          <w:tab w:val="left" w:pos="460"/>
        </w:tabs>
        <w:spacing w:after="150" w:line="300"/>
        <w:ind w:left="460" w:hanging="460"/>
        <w:jc w:val="both"/>
      </w:pPr>
      <w:r>
        <w:rPr>
          <w:rFonts w:ascii="Times New Roman" w:cs="Times New Roman" w:eastAsia="Times New Roman" w:hAnsi="Times New Roman"/>
          <w:sz w:val="22"/>
          <w:szCs w:val="22"/>
        </w:rPr>
        <w:t xml:space="preserve">12.3.	</w:t>
      </w:r>
      <w:r>
        <w:rPr>
          <w:rFonts w:ascii="Times New Roman" w:cs="Times New Roman" w:eastAsia="Times New Roman" w:hAnsi="Times New Roman"/>
          <w:sz w:val="22"/>
          <w:szCs w:val="22"/>
        </w:rPr>
        <w:t xml:space="preserve">Dalam hal terjadi pemutusan Perjanjian: (a) PIHAK PERTAMA wajib membayar kepada PIHAK KEDUA sesuai nilai prestasi pekerjaan yang telah diselesaikan dan diterima, dihitung secara proporsional dan wajar; (b) PIHAK KEDUA wajib mengembalikan sisa uang muka/material yang belum terpakai kepada PIHAK PERTAMA; dan (c) Para Pihak menyelesaikan hak dan kewajiban lain yang telah timbul sebelum tanggal pemutusan.</w:t>
      </w:r>
    </w:p>
    <w:p>
      <w:pPr>
        <w:tabs>
          <w:tab w:val="left" w:pos="460"/>
        </w:tabs>
        <w:spacing w:after="150" w:line="300"/>
        <w:ind w:left="460" w:hanging="460"/>
        <w:jc w:val="both"/>
      </w:pPr>
      <w:r>
        <w:rPr>
          <w:rFonts w:ascii="Times New Roman" w:cs="Times New Roman" w:eastAsia="Times New Roman" w:hAnsi="Times New Roman"/>
          <w:sz w:val="22"/>
          <w:szCs w:val="22"/>
        </w:rPr>
        <w:t xml:space="preserve">12.4.	</w:t>
      </w:r>
      <w:r>
        <w:rPr>
          <w:rFonts w:ascii="Times New Roman" w:cs="Times New Roman" w:eastAsia="Times New Roman" w:hAnsi="Times New Roman"/>
          <w:sz w:val="22"/>
          <w:szCs w:val="22"/>
        </w:rPr>
        <w:t xml:space="preserve">Pemutusan Perjanjian tidak menghapuskan hak salah satu Pihak untuk menagih denda, ganti rugi, atau kewajiban lain yang telah timbul sebelum tanggal pemutusan berdasarkan Perjanjian ini.</w:t>
      </w:r>
    </w:p>
    <w:p>
      <w:pPr>
        <w:keepNext/>
        <w:spacing w:after="220" w:before="380"/>
        <w:jc w:val="center"/>
      </w:pPr>
      <w:r>
        <w:rPr>
          <w:rFonts w:ascii="Times New Roman" w:cs="Times New Roman" w:eastAsia="Times New Roman" w:hAnsi="Times New Roman"/>
          <w:b/>
          <w:bCs/>
          <w:sz w:val="24"/>
          <w:szCs w:val="24"/>
        </w:rPr>
        <w:t xml:space="preserve">PASAL 13</w:t>
      </w:r>
      <w:r>
        <w:rPr>
          <w:rFonts w:ascii="Times New Roman" w:cs="Times New Roman" w:eastAsia="Times New Roman" w:hAnsi="Times New Roman"/>
          <w:b/>
          <w:bCs/>
          <w:sz w:val="24"/>
          <w:szCs w:val="24"/>
        </w:rPr>
        <w:br/>
        <w:t xml:space="preserve">
PENYELESAIAN PERSELISIHAN</w:t>
      </w:r>
    </w:p>
    <w:p>
      <w:pPr>
        <w:tabs>
          <w:tab w:val="left" w:pos="460"/>
        </w:tabs>
        <w:spacing w:after="150" w:line="300"/>
        <w:ind w:left="460" w:hanging="460"/>
        <w:jc w:val="both"/>
      </w:pPr>
      <w:r>
        <w:rPr>
          <w:rFonts w:ascii="Times New Roman" w:cs="Times New Roman" w:eastAsia="Times New Roman" w:hAnsi="Times New Roman"/>
          <w:sz w:val="22"/>
          <w:szCs w:val="22"/>
        </w:rPr>
        <w:t xml:space="preserve">13.1.	</w:t>
      </w:r>
      <w:r>
        <w:rPr>
          <w:rFonts w:ascii="Times New Roman" w:cs="Times New Roman" w:eastAsia="Times New Roman" w:hAnsi="Times New Roman"/>
          <w:sz w:val="22"/>
          <w:szCs w:val="22"/>
        </w:rPr>
        <w:t xml:space="preserve">Apabila timbul perselisihan atau perbedaan pendapat sehubungan dengan pelaksanaan Perjanjian ini, Para Pihak sepakat untuk terlebih dahulu menyelesaikannya secara musyawarah untuk mencapai mufakat, dalam jangka waktu paling lambat [……] hari kerja sejak perselisihan timbul.</w:t>
      </w:r>
    </w:p>
    <w:p>
      <w:pPr>
        <w:tabs>
          <w:tab w:val="left" w:pos="460"/>
        </w:tabs>
        <w:spacing w:after="150" w:line="300"/>
        <w:ind w:left="460" w:hanging="460"/>
        <w:jc w:val="both"/>
      </w:pPr>
      <w:r>
        <w:rPr>
          <w:rFonts w:ascii="Times New Roman" w:cs="Times New Roman" w:eastAsia="Times New Roman" w:hAnsi="Times New Roman"/>
          <w:sz w:val="22"/>
          <w:szCs w:val="22"/>
        </w:rPr>
        <w:t xml:space="preserve">13.2.	</w:t>
      </w:r>
      <w:r>
        <w:rPr>
          <w:rFonts w:ascii="Times New Roman" w:cs="Times New Roman" w:eastAsia="Times New Roman" w:hAnsi="Times New Roman"/>
          <w:sz w:val="22"/>
          <w:szCs w:val="22"/>
        </w:rPr>
        <w:t xml:space="preserve">Apabila musyawarah sebagaimana dimaksud pada ayat (13.1) tidak mencapai kesepakatan, Para Pihak dapat menempuh mediasi melalui pihak ketiga yang netral dan disepakati bersama.</w:t>
      </w:r>
    </w:p>
    <w:p>
      <w:pPr>
        <w:tabs>
          <w:tab w:val="left" w:pos="460"/>
        </w:tabs>
        <w:spacing w:after="150" w:line="300"/>
        <w:ind w:left="460" w:hanging="460"/>
        <w:jc w:val="both"/>
      </w:pPr>
      <w:r>
        <w:rPr>
          <w:rFonts w:ascii="Times New Roman" w:cs="Times New Roman" w:eastAsia="Times New Roman" w:hAnsi="Times New Roman"/>
          <w:sz w:val="22"/>
          <w:szCs w:val="22"/>
        </w:rPr>
        <w:t xml:space="preserve">13.3.	</w:t>
      </w:r>
      <w:r>
        <w:rPr>
          <w:rFonts w:ascii="Times New Roman" w:cs="Times New Roman" w:eastAsia="Times New Roman" w:hAnsi="Times New Roman"/>
          <w:sz w:val="22"/>
          <w:szCs w:val="22"/>
        </w:rPr>
        <w:t xml:space="preserve">Apabila perselisihan tetap tidak dapat diselesaikan melalui musyawarah maupun mediasi, Para Pihak sepakat menyelesaikannya melalui Pengadilan Negeri [……………] / lembaga penyelesaian sengketa lain yang disepakati bersama, tanpa mengurangi hak Para Pihak untuk menempuh upaya hukum yang berlaku.</w:t>
      </w:r>
    </w:p>
    <w:p>
      <w:pPr>
        <w:keepNext/>
        <w:spacing w:after="220" w:before="380"/>
        <w:jc w:val="center"/>
      </w:pPr>
      <w:r>
        <w:rPr>
          <w:rFonts w:ascii="Times New Roman" w:cs="Times New Roman" w:eastAsia="Times New Roman" w:hAnsi="Times New Roman"/>
          <w:b/>
          <w:bCs/>
          <w:sz w:val="24"/>
          <w:szCs w:val="24"/>
        </w:rPr>
        <w:t xml:space="preserve">PASAL 14</w:t>
      </w:r>
      <w:r>
        <w:rPr>
          <w:rFonts w:ascii="Times New Roman" w:cs="Times New Roman" w:eastAsia="Times New Roman" w:hAnsi="Times New Roman"/>
          <w:b/>
          <w:bCs/>
          <w:sz w:val="24"/>
          <w:szCs w:val="24"/>
        </w:rPr>
        <w:br/>
        <w:t xml:space="preserve">
KETENTUAN LAIN-LAIN DAN PENUTUP</w:t>
      </w:r>
    </w:p>
    <w:p>
      <w:pPr>
        <w:tabs>
          <w:tab w:val="left" w:pos="460"/>
        </w:tabs>
        <w:spacing w:after="150" w:line="300"/>
        <w:ind w:left="460" w:hanging="460"/>
        <w:jc w:val="both"/>
      </w:pPr>
      <w:r>
        <w:rPr>
          <w:rFonts w:ascii="Times New Roman" w:cs="Times New Roman" w:eastAsia="Times New Roman" w:hAnsi="Times New Roman"/>
          <w:sz w:val="22"/>
          <w:szCs w:val="22"/>
        </w:rPr>
        <w:t xml:space="preserve">14.1.	</w:t>
      </w:r>
      <w:r>
        <w:rPr>
          <w:rFonts w:ascii="Times New Roman" w:cs="Times New Roman" w:eastAsia="Times New Roman" w:hAnsi="Times New Roman"/>
          <w:sz w:val="22"/>
          <w:szCs w:val="22"/>
        </w:rPr>
        <w:t xml:space="preserve">Segala perubahan dan/atau tambahan atas Perjanjian ini hanya sah apabila dibuat secara tertulis dan ditandatangani oleh Para Pihak dalam bentuk adendum, yang menjadi satu kesatuan dan bagian yang tidak terpisahkan dari Perjanjian ini.</w:t>
      </w:r>
    </w:p>
    <w:p>
      <w:pPr>
        <w:tabs>
          <w:tab w:val="left" w:pos="460"/>
        </w:tabs>
        <w:spacing w:after="150" w:line="300"/>
        <w:ind w:left="460" w:hanging="460"/>
        <w:jc w:val="both"/>
      </w:pPr>
      <w:r>
        <w:rPr>
          <w:rFonts w:ascii="Times New Roman" w:cs="Times New Roman" w:eastAsia="Times New Roman" w:hAnsi="Times New Roman"/>
          <w:sz w:val="22"/>
          <w:szCs w:val="22"/>
        </w:rPr>
        <w:t xml:space="preserve">14.2.	</w:t>
      </w:r>
      <w:r>
        <w:rPr>
          <w:rFonts w:ascii="Times New Roman" w:cs="Times New Roman" w:eastAsia="Times New Roman" w:hAnsi="Times New Roman"/>
          <w:sz w:val="22"/>
          <w:szCs w:val="22"/>
        </w:rPr>
        <w:t xml:space="preserve">Hal-hal yang belum atau belum cukup diatur dalam Perjanjian ini akan diatur kemudian oleh Para Pihak secara musyawarah dan dituangkan dalam adendum tertulis.</w:t>
      </w:r>
    </w:p>
    <w:p>
      <w:pPr>
        <w:tabs>
          <w:tab w:val="left" w:pos="460"/>
        </w:tabs>
        <w:spacing w:after="150" w:line="300"/>
        <w:ind w:left="460" w:hanging="460"/>
        <w:jc w:val="both"/>
      </w:pPr>
      <w:r>
        <w:rPr>
          <w:rFonts w:ascii="Times New Roman" w:cs="Times New Roman" w:eastAsia="Times New Roman" w:hAnsi="Times New Roman"/>
          <w:sz w:val="22"/>
          <w:szCs w:val="22"/>
        </w:rPr>
        <w:t xml:space="preserve">14.3.	</w:t>
      </w:r>
      <w:r>
        <w:rPr>
          <w:rFonts w:ascii="Times New Roman" w:cs="Times New Roman" w:eastAsia="Times New Roman" w:hAnsi="Times New Roman"/>
          <w:sz w:val="22"/>
          <w:szCs w:val="22"/>
        </w:rPr>
        <w:t xml:space="preserve">Apabila terdapat ketentuan dalam Perjanjian ini yang di kemudian hari dinyatakan tidak berlaku atau batal demi hukum, maka ketentuan lain dalam Perjanjian ini tetap berlaku dan mengikat Para Pihak.</w:t>
      </w:r>
    </w:p>
    <w:p>
      <w:pPr>
        <w:tabs>
          <w:tab w:val="left" w:pos="460"/>
        </w:tabs>
        <w:spacing w:after="150" w:line="300"/>
        <w:ind w:left="460" w:hanging="460"/>
        <w:jc w:val="both"/>
      </w:pPr>
      <w:r>
        <w:rPr>
          <w:rFonts w:ascii="Times New Roman" w:cs="Times New Roman" w:eastAsia="Times New Roman" w:hAnsi="Times New Roman"/>
          <w:sz w:val="22"/>
          <w:szCs w:val="22"/>
        </w:rPr>
        <w:t xml:space="preserve">14.4.	</w:t>
      </w:r>
      <w:r>
        <w:rPr>
          <w:rFonts w:ascii="Times New Roman" w:cs="Times New Roman" w:eastAsia="Times New Roman" w:hAnsi="Times New Roman"/>
          <w:sz w:val="22"/>
          <w:szCs w:val="22"/>
        </w:rPr>
        <w:t xml:space="preserve">Perjanjian ini dibuat dalam rangkap 2 (dua), masing-masing bermeterai cukup dan mempunyai kekuatan hukum yang sama, satu rangkap untuk PIHAK PERTAMA dan satu rangkap untuk PIHAK KEDUA.</w:t>
      </w:r>
    </w:p>
    <w:p>
      <w:pPr>
        <w:tabs>
          <w:tab w:val="left" w:pos="460"/>
        </w:tabs>
        <w:spacing w:after="150" w:line="300"/>
        <w:ind w:left="460" w:hanging="460"/>
        <w:jc w:val="both"/>
      </w:pPr>
      <w:r>
        <w:rPr>
          <w:rFonts w:ascii="Times New Roman" w:cs="Times New Roman" w:eastAsia="Times New Roman" w:hAnsi="Times New Roman"/>
          <w:sz w:val="22"/>
          <w:szCs w:val="22"/>
        </w:rPr>
        <w:t xml:space="preserve">14.5.	</w:t>
      </w:r>
      <w:r>
        <w:rPr>
          <w:rFonts w:ascii="Times New Roman" w:cs="Times New Roman" w:eastAsia="Times New Roman" w:hAnsi="Times New Roman"/>
          <w:sz w:val="22"/>
          <w:szCs w:val="22"/>
        </w:rPr>
        <w:t xml:space="preserve">Perjanjian ini mulai berlaku dan mengikat Para Pihak sejak tanggal ditandatangani oleh Para Pihak di bawah ini.</w:t>
      </w:r>
    </w:p>
    <w:p>
      <w:pPr>
        <w:spacing w:after="360" w:before="260"/>
        <w:jc w:val="both"/>
      </w:pPr>
      <w:r>
        <w:rPr>
          <w:rFonts w:ascii="Times New Roman" w:cs="Times New Roman" w:eastAsia="Times New Roman" w:hAnsi="Times New Roman"/>
          <w:sz w:val="22"/>
          <w:szCs w:val="22"/>
        </w:rPr>
        <w:t xml:space="preserve">Demikian Surat Perjanjian Kerja Borongan ini dibuat dengan sebenarnya dan disepakati oleh Para Pihak dalam keadaan sadar, tanpa paksaan dari pihak manapun, untuk dilaksanakan dengan penuh tanggung jawab.</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none" w:color="FFFFFF" w:sz="0"/>
              <w:left w:val="none" w:color="FFFFFF" w:sz="0"/>
              <w:bottom w:val="none" w:color="FFFFFF" w:sz="0"/>
              <w:right w:val="none" w:color="FFFFFF" w:sz="0"/>
            </w:tcBorders>
            <w:vAlign w:val="top"/>
          </w:tcPr>
          <w:p>
            <w:pPr>
              <w:spacing w:after="1200"/>
              <w:jc w:val="center"/>
            </w:pPr>
            <w:r>
              <w:rPr>
                <w:rFonts w:ascii="Times New Roman" w:cs="Times New Roman" w:eastAsia="Times New Roman" w:hAnsi="Times New Roman"/>
                <w:b/>
                <w:bCs/>
                <w:sz w:val="22"/>
                <w:szCs w:val="22"/>
              </w:rPr>
              <w:t xml:space="preserve">PIHAK PERTAMA</w:t>
            </w:r>
          </w:p>
          <w:p>
            <w:pPr>
              <w:spacing w:after="60"/>
              <w:jc w:val="center"/>
            </w:pPr>
            <w:r>
              <w:rPr>
                <w:rFonts w:ascii="Times New Roman" w:cs="Times New Roman" w:eastAsia="Times New Roman" w:hAnsi="Times New Roman"/>
                <w:sz w:val="22"/>
                <w:szCs w:val="22"/>
              </w:rPr>
              <w:t xml:space="preserve">(________________________________)</w:t>
            </w:r>
          </w:p>
          <w:p>
            <w:pPr>
              <w:spacing w:after="0"/>
              <w:jc w:val="center"/>
            </w:pPr>
            <w:r>
              <w:rPr>
                <w:rFonts w:ascii="Times New Roman" w:cs="Times New Roman" w:eastAsia="Times New Roman" w:hAnsi="Times New Roman"/>
                <w:i/>
                <w:iCs/>
                <w:color w:val="666666"/>
                <w:sz w:val="22"/>
                <w:szCs w:val="22"/>
              </w:rPr>
              <w:t xml:space="preserve">Nama Lengkap &amp; Meterai</w:t>
            </w:r>
          </w:p>
        </w:tc>
        <w:tc>
          <w:tcPr>
            <w:tcW w:type="dxa" w:w="4675"/>
            <w:tcBorders>
              <w:top w:val="none" w:color="FFFFFF" w:sz="0"/>
              <w:left w:val="none" w:color="FFFFFF" w:sz="0"/>
              <w:bottom w:val="none" w:color="FFFFFF" w:sz="0"/>
              <w:right w:val="none" w:color="FFFFFF" w:sz="0"/>
            </w:tcBorders>
            <w:vAlign w:val="top"/>
          </w:tcPr>
          <w:p>
            <w:pPr>
              <w:spacing w:after="1200"/>
              <w:jc w:val="center"/>
            </w:pPr>
            <w:r>
              <w:rPr>
                <w:rFonts w:ascii="Times New Roman" w:cs="Times New Roman" w:eastAsia="Times New Roman" w:hAnsi="Times New Roman"/>
                <w:b/>
                <w:bCs/>
                <w:sz w:val="22"/>
                <w:szCs w:val="22"/>
              </w:rPr>
              <w:t xml:space="preserve">PIHAK KEDUA</w:t>
            </w:r>
          </w:p>
          <w:p>
            <w:pPr>
              <w:spacing w:after="60"/>
              <w:jc w:val="center"/>
            </w:pPr>
            <w:r>
              <w:rPr>
                <w:rFonts w:ascii="Times New Roman" w:cs="Times New Roman" w:eastAsia="Times New Roman" w:hAnsi="Times New Roman"/>
                <w:sz w:val="22"/>
                <w:szCs w:val="22"/>
              </w:rPr>
              <w:t xml:space="preserve">(________________________________)</w:t>
            </w:r>
          </w:p>
          <w:p>
            <w:pPr>
              <w:spacing w:after="0"/>
              <w:jc w:val="center"/>
            </w:pPr>
            <w:r>
              <w:rPr>
                <w:rFonts w:ascii="Times New Roman" w:cs="Times New Roman" w:eastAsia="Times New Roman" w:hAnsi="Times New Roman"/>
                <w:i/>
                <w:iCs/>
                <w:color w:val="666666"/>
                <w:sz w:val="22"/>
                <w:szCs w:val="22"/>
              </w:rPr>
              <w:t xml:space="preserve">Nama Lengkap &amp; Meterai</w:t>
            </w:r>
          </w:p>
        </w:tc>
      </w:tr>
    </w:tbl>
    <w:p>
      <w:pPr>
        <w:spacing w:after="160" w:before="460"/>
        <w:jc w:val="center"/>
      </w:pPr>
      <w:r>
        <w:rPr>
          <w:rFonts w:ascii="Times New Roman" w:cs="Times New Roman" w:eastAsia="Times New Roman" w:hAnsi="Times New Roman"/>
          <w:b/>
          <w:bCs/>
          <w:sz w:val="22"/>
          <w:szCs w:val="22"/>
        </w:rPr>
        <w:t xml:space="preserve">SAKSI-SAKSI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none" w:color="FFFFFF" w:sz="0"/>
              <w:left w:val="none" w:color="FFFFFF" w:sz="0"/>
              <w:bottom w:val="none" w:color="FFFFFF" w:sz="0"/>
              <w:right w:val="none" w:color="FFFFFF" w:sz="0"/>
            </w:tcBorders>
            <w:vAlign w:val="top"/>
          </w:tcPr>
          <w:p>
            <w:pPr>
              <w:spacing w:after="1000"/>
              <w:jc w:val="center"/>
            </w:pPr>
            <w:r>
              <w:rPr>
                <w:rFonts w:ascii="Times New Roman" w:cs="Times New Roman" w:eastAsia="Times New Roman" w:hAnsi="Times New Roman"/>
                <w:b/>
                <w:bCs/>
                <w:sz w:val="22"/>
                <w:szCs w:val="22"/>
              </w:rPr>
              <w:t xml:space="preserve">Saksi 1 (dari Pihak Pertama)</w:t>
            </w:r>
          </w:p>
          <w:p>
            <w:pPr>
              <w:spacing w:after="60"/>
              <w:jc w:val="center"/>
            </w:pPr>
            <w:r>
              <w:rPr>
                <w:rFonts w:ascii="Times New Roman" w:cs="Times New Roman" w:eastAsia="Times New Roman" w:hAnsi="Times New Roman"/>
                <w:sz w:val="22"/>
                <w:szCs w:val="22"/>
              </w:rPr>
              <w:t xml:space="preserve">(________________________________)</w:t>
            </w:r>
          </w:p>
          <w:p>
            <w:pPr>
              <w:spacing w:after="0"/>
              <w:jc w:val="center"/>
            </w:pPr>
            <w:r>
              <w:rPr>
                <w:rFonts w:ascii="Times New Roman" w:cs="Times New Roman" w:eastAsia="Times New Roman" w:hAnsi="Times New Roman"/>
                <w:i/>
                <w:iCs/>
                <w:color w:val="666666"/>
                <w:sz w:val="22"/>
                <w:szCs w:val="22"/>
              </w:rPr>
              <w:t xml:space="preserve">Nama Lengkap</w:t>
            </w:r>
          </w:p>
        </w:tc>
        <w:tc>
          <w:tcPr>
            <w:tcW w:type="dxa" w:w="4675"/>
            <w:tcBorders>
              <w:top w:val="none" w:color="FFFFFF" w:sz="0"/>
              <w:left w:val="none" w:color="FFFFFF" w:sz="0"/>
              <w:bottom w:val="none" w:color="FFFFFF" w:sz="0"/>
              <w:right w:val="none" w:color="FFFFFF" w:sz="0"/>
            </w:tcBorders>
            <w:vAlign w:val="top"/>
          </w:tcPr>
          <w:p>
            <w:pPr>
              <w:spacing w:after="1000"/>
              <w:jc w:val="center"/>
            </w:pPr>
            <w:r>
              <w:rPr>
                <w:rFonts w:ascii="Times New Roman" w:cs="Times New Roman" w:eastAsia="Times New Roman" w:hAnsi="Times New Roman"/>
                <w:b/>
                <w:bCs/>
                <w:sz w:val="22"/>
                <w:szCs w:val="22"/>
              </w:rPr>
              <w:t xml:space="preserve">Saksi 2 (dari Pihak Kedua)</w:t>
            </w:r>
          </w:p>
          <w:p>
            <w:pPr>
              <w:spacing w:after="60"/>
              <w:jc w:val="center"/>
            </w:pPr>
            <w:r>
              <w:rPr>
                <w:rFonts w:ascii="Times New Roman" w:cs="Times New Roman" w:eastAsia="Times New Roman" w:hAnsi="Times New Roman"/>
                <w:sz w:val="22"/>
                <w:szCs w:val="22"/>
              </w:rPr>
              <w:t xml:space="preserve">(________________________________)</w:t>
            </w:r>
          </w:p>
          <w:p>
            <w:pPr>
              <w:spacing w:after="0"/>
              <w:jc w:val="center"/>
            </w:pPr>
            <w:r>
              <w:rPr>
                <w:rFonts w:ascii="Times New Roman" w:cs="Times New Roman" w:eastAsia="Times New Roman" w:hAnsi="Times New Roman"/>
                <w:i/>
                <w:iCs/>
                <w:color w:val="666666"/>
                <w:sz w:val="22"/>
                <w:szCs w:val="22"/>
              </w:rPr>
              <w:t xml:space="preserve">Nama Lengkap</w:t>
            </w:r>
          </w:p>
        </w:tc>
      </w:tr>
    </w:tbl>
    <w:p>
      <w:r>
        <w:br w:type="page"/>
      </w:r>
    </w:p>
    <w:p>
      <w:pPr>
        <w:spacing w:after="220" w:before="200"/>
        <w:jc w:val="center"/>
      </w:pPr>
      <w:r>
        <w:rPr>
          <w:rFonts w:ascii="Times New Roman" w:cs="Times New Roman" w:eastAsia="Times New Roman" w:hAnsi="Times New Roman"/>
          <w:b/>
          <w:bCs/>
          <w:sz w:val="26"/>
          <w:szCs w:val="26"/>
        </w:rPr>
        <w:t xml:space="preserve">LAMPIRAN A</w:t>
      </w:r>
      <w:r>
        <w:rPr>
          <w:rFonts w:ascii="Times New Roman" w:cs="Times New Roman" w:eastAsia="Times New Roman" w:hAnsi="Times New Roman"/>
          <w:b/>
          <w:bCs/>
          <w:sz w:val="22"/>
          <w:szCs w:val="22"/>
        </w:rPr>
        <w:br/>
        <w:t xml:space="preserve">
RINCIAN PEKERJAAN DAN VOLUME</w:t>
      </w:r>
    </w:p>
    <w:p>
      <w:pPr>
        <w:spacing w:after="200"/>
        <w:jc w:val="both"/>
      </w:pPr>
      <w:r>
        <w:rPr>
          <w:rFonts w:ascii="Times New Roman" w:cs="Times New Roman" w:eastAsia="Times New Roman" w:hAnsi="Times New Roman"/>
          <w:sz w:val="22"/>
          <w:szCs w:val="22"/>
        </w:rPr>
        <w:t xml:space="preserve">Tabel ini merupakan rincian pekerjaan sebagaimana dimaksud dalam Pasal 1.3. Baris dapat ditambah atau dikurangi sesuai kebutuhan proyek.</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00"/>
        <w:gridCol w:w="3800"/>
        <w:gridCol w:w="1300"/>
        <w:gridCol w:w="1300"/>
        <w:gridCol w:w="2450"/>
      </w:tblGrid>
      <w:tr>
        <w:trPr>
          <w:tblHeader/>
        </w:trPr>
        <w:tc>
          <w:tcPr>
            <w:tcW w:type="dxa" w:w="5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No</w:t>
            </w:r>
          </w:p>
        </w:tc>
        <w:tc>
          <w:tcPr>
            <w:tcW w:type="dxa" w:w="38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Uraian Pekerjaan</w:t>
            </w:r>
          </w:p>
        </w:tc>
        <w:tc>
          <w:tcPr>
            <w:tcW w:type="dxa" w:w="13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Satuan</w:t>
            </w:r>
          </w:p>
        </w:tc>
        <w:tc>
          <w:tcPr>
            <w:tcW w:type="dxa" w:w="13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Volume</w:t>
            </w:r>
          </w:p>
        </w:tc>
        <w:tc>
          <w:tcPr>
            <w:tcW w:type="dxa" w:w="245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Keterangan</w:t>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1</w:t>
            </w:r>
          </w:p>
        </w:tc>
        <w:tc>
          <w:tcPr>
            <w:tcW w:type="dxa" w:w="3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4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2</w:t>
            </w:r>
          </w:p>
        </w:tc>
        <w:tc>
          <w:tcPr>
            <w:tcW w:type="dxa" w:w="3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4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3</w:t>
            </w:r>
          </w:p>
        </w:tc>
        <w:tc>
          <w:tcPr>
            <w:tcW w:type="dxa" w:w="3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4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4</w:t>
            </w:r>
          </w:p>
        </w:tc>
        <w:tc>
          <w:tcPr>
            <w:tcW w:type="dxa" w:w="3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4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5</w:t>
            </w:r>
          </w:p>
        </w:tc>
        <w:tc>
          <w:tcPr>
            <w:tcW w:type="dxa" w:w="3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4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6</w:t>
            </w:r>
          </w:p>
        </w:tc>
        <w:tc>
          <w:tcPr>
            <w:tcW w:type="dxa" w:w="3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4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7</w:t>
            </w:r>
          </w:p>
        </w:tc>
        <w:tc>
          <w:tcPr>
            <w:tcW w:type="dxa" w:w="3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4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8</w:t>
            </w:r>
          </w:p>
        </w:tc>
        <w:tc>
          <w:tcPr>
            <w:tcW w:type="dxa" w:w="3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4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9</w:t>
            </w:r>
          </w:p>
        </w:tc>
        <w:tc>
          <w:tcPr>
            <w:tcW w:type="dxa" w:w="3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4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10</w:t>
            </w:r>
          </w:p>
        </w:tc>
        <w:tc>
          <w:tcPr>
            <w:tcW w:type="dxa" w:w="3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4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r>
    </w:tbl>
    <w:p>
      <w:r>
        <w:br w:type="page"/>
      </w:r>
    </w:p>
    <w:p>
      <w:pPr>
        <w:spacing w:after="220" w:before="200"/>
        <w:jc w:val="center"/>
      </w:pPr>
      <w:r>
        <w:rPr>
          <w:rFonts w:ascii="Times New Roman" w:cs="Times New Roman" w:eastAsia="Times New Roman" w:hAnsi="Times New Roman"/>
          <w:b/>
          <w:bCs/>
          <w:sz w:val="26"/>
          <w:szCs w:val="26"/>
        </w:rPr>
        <w:t xml:space="preserve">LAMPIRAN B</w:t>
      </w:r>
      <w:r>
        <w:rPr>
          <w:rFonts w:ascii="Times New Roman" w:cs="Times New Roman" w:eastAsia="Times New Roman" w:hAnsi="Times New Roman"/>
          <w:b/>
          <w:bCs/>
          <w:sz w:val="22"/>
          <w:szCs w:val="22"/>
        </w:rPr>
        <w:br/>
        <w:t xml:space="preserve">
JADWAL TERMIN PEMBAYARAN</w:t>
      </w:r>
    </w:p>
    <w:p>
      <w:pPr>
        <w:spacing w:after="200"/>
        <w:jc w:val="both"/>
      </w:pPr>
      <w:r>
        <w:rPr>
          <w:rFonts w:ascii="Times New Roman" w:cs="Times New Roman" w:eastAsia="Times New Roman" w:hAnsi="Times New Roman"/>
          <w:sz w:val="22"/>
          <w:szCs w:val="22"/>
        </w:rPr>
        <w:t xml:space="preserve">Tabel ini merupakan rincian jadwal pembayaran sebagaimana dimaksud dalam Pasal 3.3. Jumlah termin dapat disesuaikan dengan kesepakatan Para Pihak.</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00"/>
        <w:gridCol w:w="3400"/>
        <w:gridCol w:w="1800"/>
        <w:gridCol w:w="1250"/>
        <w:gridCol w:w="2000"/>
      </w:tblGrid>
      <w:tr>
        <w:trPr>
          <w:tblHeader/>
        </w:trPr>
        <w:tc>
          <w:tcPr>
            <w:tcW w:type="dxa" w:w="9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Termin</w:t>
            </w:r>
          </w:p>
        </w:tc>
        <w:tc>
          <w:tcPr>
            <w:tcW w:type="dxa" w:w="34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Uraian / Syarat Pencairan</w:t>
            </w:r>
          </w:p>
        </w:tc>
        <w:tc>
          <w:tcPr>
            <w:tcW w:type="dxa" w:w="18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Target Tanggal</w:t>
            </w:r>
          </w:p>
        </w:tc>
        <w:tc>
          <w:tcPr>
            <w:tcW w:type="dxa" w:w="125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Persentase</w:t>
            </w:r>
          </w:p>
        </w:tc>
        <w:tc>
          <w:tcPr>
            <w:tcW w:type="dxa" w:w="20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Jumlah (Rp)</w:t>
            </w:r>
          </w:p>
        </w:tc>
      </w:tr>
      <w:tr>
        <w:tc>
          <w:tcPr>
            <w:tcW w:type="dxa" w:w="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I (Uang Muka)</w:t>
            </w:r>
          </w:p>
        </w:tc>
        <w:tc>
          <w:tcPr>
            <w:tcW w:type="dxa" w:w="34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0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r>
        <w:tc>
          <w:tcPr>
            <w:tcW w:type="dxa" w:w="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II</w:t>
            </w:r>
          </w:p>
        </w:tc>
        <w:tc>
          <w:tcPr>
            <w:tcW w:type="dxa" w:w="34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0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r>
        <w:tc>
          <w:tcPr>
            <w:tcW w:type="dxa" w:w="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III</w:t>
            </w:r>
          </w:p>
        </w:tc>
        <w:tc>
          <w:tcPr>
            <w:tcW w:type="dxa" w:w="34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0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r>
        <w:tc>
          <w:tcPr>
            <w:tcW w:type="dxa" w:w="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IV (Pelunasan)</w:t>
            </w:r>
          </w:p>
        </w:tc>
        <w:tc>
          <w:tcPr>
            <w:tcW w:type="dxa" w:w="34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8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20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bl>
    <w:p>
      <w:r>
        <w:br w:type="page"/>
      </w:r>
    </w:p>
    <w:p>
      <w:pPr>
        <w:spacing w:after="220" w:before="200"/>
        <w:jc w:val="center"/>
      </w:pPr>
      <w:r>
        <w:rPr>
          <w:rFonts w:ascii="Times New Roman" w:cs="Times New Roman" w:eastAsia="Times New Roman" w:hAnsi="Times New Roman"/>
          <w:b/>
          <w:bCs/>
          <w:sz w:val="26"/>
          <w:szCs w:val="26"/>
        </w:rPr>
        <w:t xml:space="preserve">LAMPIRAN C</w:t>
      </w:r>
      <w:r>
        <w:rPr>
          <w:rFonts w:ascii="Times New Roman" w:cs="Times New Roman" w:eastAsia="Times New Roman" w:hAnsi="Times New Roman"/>
          <w:b/>
          <w:bCs/>
          <w:sz w:val="22"/>
          <w:szCs w:val="22"/>
        </w:rPr>
        <w:br/>
        <w:t xml:space="preserve">
SPESIFIKASI MATERIAL</w:t>
      </w:r>
    </w:p>
    <w:p>
      <w:pPr>
        <w:spacing w:after="200"/>
        <w:jc w:val="both"/>
      </w:pPr>
      <w:r>
        <w:rPr>
          <w:rFonts w:ascii="Times New Roman" w:cs="Times New Roman" w:eastAsia="Times New Roman" w:hAnsi="Times New Roman"/>
          <w:sz w:val="22"/>
          <w:szCs w:val="22"/>
        </w:rPr>
        <w:t xml:space="preserve">Tabel ini merupakan rincian spesifikasi material sebagaimana dimaksud dalam Pasal 4.2. Kolom “Disediakan Oleh” diisi Pihak Pertama atau Pihak Kedua sesuai kesepakatan.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00"/>
        <w:gridCol w:w="2300"/>
        <w:gridCol w:w="1900"/>
        <w:gridCol w:w="2500"/>
        <w:gridCol w:w="950"/>
        <w:gridCol w:w="1200"/>
      </w:tblGrid>
      <w:tr>
        <w:trPr>
          <w:tblHeader/>
        </w:trPr>
        <w:tc>
          <w:tcPr>
            <w:tcW w:type="dxa" w:w="5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No</w:t>
            </w:r>
          </w:p>
        </w:tc>
        <w:tc>
          <w:tcPr>
            <w:tcW w:type="dxa" w:w="23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Jenis Material</w:t>
            </w:r>
          </w:p>
        </w:tc>
        <w:tc>
          <w:tcPr>
            <w:tcW w:type="dxa" w:w="19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Merk / Jenis</w:t>
            </w:r>
          </w:p>
        </w:tc>
        <w:tc>
          <w:tcPr>
            <w:tcW w:type="dxa" w:w="25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Spesifikasi / Standar Mutu</w:t>
            </w:r>
          </w:p>
        </w:tc>
        <w:tc>
          <w:tcPr>
            <w:tcW w:type="dxa" w:w="95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Volume</w:t>
            </w:r>
          </w:p>
        </w:tc>
        <w:tc>
          <w:tcPr>
            <w:tcW w:type="dxa" w:w="1200"/>
            <w:tcBorders>
              <w:top w:val="single" w:color="999999" w:sz="4"/>
              <w:left w:val="single" w:color="999999" w:sz="4"/>
              <w:bottom w:val="single" w:color="999999" w:sz="4"/>
              <w:right w:val="single" w:color="999999" w:sz="4"/>
            </w:tcBorders>
            <w:shd w:fill="272727" w:color="auto" w:val="clear"/>
            <w:tcMar>
              <w:top w:type="dxa" w:w="60"/>
              <w:left w:type="dxa" w:w="80"/>
              <w:bottom w:type="dxa" w:w="60"/>
              <w:right w:type="dxa" w:w="80"/>
            </w:tcMar>
            <w:vAlign w:val="center"/>
          </w:tcPr>
          <w:p>
            <w:pPr>
              <w:jc w:val="center"/>
            </w:pPr>
            <w:r>
              <w:rPr>
                <w:rFonts w:ascii="Times New Roman" w:cs="Times New Roman" w:eastAsia="Times New Roman" w:hAnsi="Times New Roman"/>
                <w:b/>
                <w:bCs/>
                <w:color w:val="FFFFFF"/>
                <w:sz w:val="20"/>
                <w:szCs w:val="20"/>
              </w:rPr>
              <w:t xml:space="preserve">Disediakan Oleh</w:t>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1</w:t>
            </w:r>
          </w:p>
        </w:tc>
        <w:tc>
          <w:tcPr>
            <w:tcW w:type="dxa" w:w="2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2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9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2</w:t>
            </w:r>
          </w:p>
        </w:tc>
        <w:tc>
          <w:tcPr>
            <w:tcW w:type="dxa" w:w="2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2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9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3</w:t>
            </w:r>
          </w:p>
        </w:tc>
        <w:tc>
          <w:tcPr>
            <w:tcW w:type="dxa" w:w="2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2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9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4</w:t>
            </w:r>
          </w:p>
        </w:tc>
        <w:tc>
          <w:tcPr>
            <w:tcW w:type="dxa" w:w="2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2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9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5</w:t>
            </w:r>
          </w:p>
        </w:tc>
        <w:tc>
          <w:tcPr>
            <w:tcW w:type="dxa" w:w="2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2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9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6</w:t>
            </w:r>
          </w:p>
        </w:tc>
        <w:tc>
          <w:tcPr>
            <w:tcW w:type="dxa" w:w="2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2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9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7</w:t>
            </w:r>
          </w:p>
        </w:tc>
        <w:tc>
          <w:tcPr>
            <w:tcW w:type="dxa" w:w="2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2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9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r>
        <w:tc>
          <w:tcPr>
            <w:tcW w:type="dxa" w:w="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8</w:t>
            </w:r>
          </w:p>
        </w:tc>
        <w:tc>
          <w:tcPr>
            <w:tcW w:type="dxa" w:w="23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19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25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left"/>
            </w:pPr>
            <w:r>
              <w:rPr>
                <w:rFonts w:ascii="Times New Roman" w:cs="Times New Roman" w:eastAsia="Times New Roman" w:hAnsi="Times New Roman"/>
                <w:sz w:val="20"/>
                <w:szCs w:val="20"/>
              </w:rPr>
              <w:t xml:space="preserve"/>
            </w:r>
          </w:p>
        </w:tc>
        <w:tc>
          <w:tcPr>
            <w:tcW w:type="dxa" w:w="95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c>
          <w:tcPr>
            <w:tcW w:type="dxa" w:w="1200"/>
            <w:tcBorders>
              <w:top w:val="single" w:color="999999" w:sz="4"/>
              <w:left w:val="single" w:color="999999" w:sz="4"/>
              <w:bottom w:val="single" w:color="999999" w:sz="4"/>
              <w:right w:val="single" w:color="999999" w:sz="4"/>
            </w:tcBorders>
            <w:tcMar>
              <w:top w:type="dxa" w:w="220"/>
              <w:left w:type="dxa" w:w="80"/>
              <w:bottom w:type="dxa" w:w="60"/>
              <w:right w:type="dxa" w:w="80"/>
            </w:tcMar>
            <w:vAlign w:val="top"/>
          </w:tcPr>
          <w:p>
            <w:pPr>
              <w:jc w:val="center"/>
            </w:pPr>
            <w:r>
              <w:rPr>
                <w:rFonts w:ascii="Times New Roman" w:cs="Times New Roman" w:eastAsia="Times New Roman" w:hAnsi="Times New Roman"/>
                <w:sz w:val="20"/>
                <w:szCs w:val="20"/>
              </w:rPr>
              <w:t xml:space="preserve"/>
            </w:r>
          </w:p>
        </w:tc>
      </w:tr>
    </w:tbl>
    <w:p>
      <w:r>
        <w:br w:type="page"/>
      </w:r>
    </w:p>
    <w:p>
      <w:pPr>
        <w:spacing w:after="220" w:before="200"/>
        <w:jc w:val="center"/>
      </w:pPr>
      <w:r>
        <w:rPr>
          <w:rFonts w:ascii="Times New Roman" w:cs="Times New Roman" w:eastAsia="Times New Roman" w:hAnsi="Times New Roman"/>
          <w:b/>
          <w:bCs/>
          <w:sz w:val="26"/>
          <w:szCs w:val="26"/>
        </w:rPr>
        <w:t xml:space="preserve">LAMPIRAN D</w:t>
      </w:r>
      <w:r>
        <w:rPr>
          <w:rFonts w:ascii="Times New Roman" w:cs="Times New Roman" w:eastAsia="Times New Roman" w:hAnsi="Times New Roman"/>
          <w:b/>
          <w:bCs/>
          <w:sz w:val="22"/>
          <w:szCs w:val="22"/>
        </w:rPr>
        <w:br/>
        <w:t xml:space="preserve">
BERITA ACARA SERAH TERIMA PEKERJAAN</w:t>
      </w:r>
    </w:p>
    <w:p>
      <w:pPr>
        <w:spacing w:after="200"/>
        <w:jc w:val="both"/>
      </w:pPr>
      <w:r>
        <w:rPr>
          <w:rFonts w:ascii="Times New Roman" w:cs="Times New Roman" w:eastAsia="Times New Roman" w:hAnsi="Times New Roman"/>
          <w:sz w:val="22"/>
          <w:szCs w:val="22"/>
        </w:rPr>
        <w:t xml:space="preserve">Formulir ini digunakan untuk mendokumentasikan serah terima pekerjaan (ST-1/ST-2) sebagaimana dimaksud dalam Pasal 9. Formulir ini diisi dan ditandatangani Para Pihak pada saat serah terima dilakukan.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000"/>
        <w:gridCol w:w="200"/>
        <w:gridCol w:w="6150"/>
      </w:tblGrid>
      <w:tr>
        <w:tc>
          <w:tcPr>
            <w:tcW w:type="dxa" w:w="3000"/>
            <w:tcBorders>
              <w:top w:val="none" w:color="FFFFFF" w:sz="0"/>
              <w:left w:val="none" w:color="FFFFFF" w:sz="0"/>
              <w:bottom w:val="none" w:color="FFFFFF" w:sz="0"/>
              <w:right w:val="none" w:color="FFFFFF" w:sz="0"/>
            </w:tcBorders>
            <w:tcMar>
              <w:top w:type="dxa" w:w="60"/>
              <w:left w:type="dxa" w:w="0"/>
              <w:bottom w:type="dxa" w:w="60"/>
              <w:right w:type="dxa" w:w="60"/>
            </w:tcMar>
          </w:tcPr>
          <w:p>
            <w:pPr>
              <w:spacing w:after="160" w:line="300"/>
              <w:jc w:val="both"/>
            </w:pPr>
            <w:r>
              <w:rPr>
                <w:rFonts w:ascii="Times New Roman" w:cs="Times New Roman" w:eastAsia="Times New Roman" w:hAnsi="Times New Roman"/>
                <w:b/>
                <w:bCs/>
                <w:sz w:val="22"/>
                <w:szCs w:val="22"/>
              </w:rPr>
              <w:t xml:space="preserve">Nomor Perjanjian</w:t>
            </w:r>
          </w:p>
        </w:tc>
        <w:tc>
          <w:tcPr>
            <w:tcW w:type="dxa" w:w="20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6150"/>
            <w:tcBorders>
              <w:top w:val="none" w:color="FFFFFF" w:sz="0"/>
              <w:left w:val="none" w:color="FFFFFF" w:sz="0"/>
              <w:bottom w:val="none" w:color="FFFFFF" w:sz="0"/>
              <w:right w:val="none" w:color="FFFFFF" w:sz="0"/>
            </w:tcBorders>
            <w:tcMar>
              <w:top w:type="dxa" w:w="60"/>
              <w:left w:type="dxa" w:w="60"/>
              <w:bottom w:type="dxa" w:w="6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000"/>
            <w:tcBorders>
              <w:top w:val="none" w:color="FFFFFF" w:sz="0"/>
              <w:left w:val="none" w:color="FFFFFF" w:sz="0"/>
              <w:bottom w:val="none" w:color="FFFFFF" w:sz="0"/>
              <w:right w:val="none" w:color="FFFFFF" w:sz="0"/>
            </w:tcBorders>
            <w:tcMar>
              <w:top w:type="dxa" w:w="60"/>
              <w:left w:type="dxa" w:w="0"/>
              <w:bottom w:type="dxa" w:w="60"/>
              <w:right w:type="dxa" w:w="60"/>
            </w:tcMar>
          </w:tcPr>
          <w:p>
            <w:pPr>
              <w:spacing w:after="160" w:line="300"/>
              <w:jc w:val="both"/>
            </w:pPr>
            <w:r>
              <w:rPr>
                <w:rFonts w:ascii="Times New Roman" w:cs="Times New Roman" w:eastAsia="Times New Roman" w:hAnsi="Times New Roman"/>
                <w:b/>
                <w:bCs/>
                <w:sz w:val="22"/>
                <w:szCs w:val="22"/>
              </w:rPr>
              <w:t xml:space="preserve">Nama Pekerjaan</w:t>
            </w:r>
          </w:p>
        </w:tc>
        <w:tc>
          <w:tcPr>
            <w:tcW w:type="dxa" w:w="20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6150"/>
            <w:tcBorders>
              <w:top w:val="none" w:color="FFFFFF" w:sz="0"/>
              <w:left w:val="none" w:color="FFFFFF" w:sz="0"/>
              <w:bottom w:val="none" w:color="FFFFFF" w:sz="0"/>
              <w:right w:val="none" w:color="FFFFFF" w:sz="0"/>
            </w:tcBorders>
            <w:tcMar>
              <w:top w:type="dxa" w:w="60"/>
              <w:left w:type="dxa" w:w="60"/>
              <w:bottom w:type="dxa" w:w="6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000"/>
            <w:tcBorders>
              <w:top w:val="none" w:color="FFFFFF" w:sz="0"/>
              <w:left w:val="none" w:color="FFFFFF" w:sz="0"/>
              <w:bottom w:val="none" w:color="FFFFFF" w:sz="0"/>
              <w:right w:val="none" w:color="FFFFFF" w:sz="0"/>
            </w:tcBorders>
            <w:tcMar>
              <w:top w:type="dxa" w:w="60"/>
              <w:left w:type="dxa" w:w="0"/>
              <w:bottom w:type="dxa" w:w="60"/>
              <w:right w:type="dxa" w:w="60"/>
            </w:tcMar>
          </w:tcPr>
          <w:p>
            <w:pPr>
              <w:spacing w:after="160" w:line="300"/>
              <w:jc w:val="both"/>
            </w:pPr>
            <w:r>
              <w:rPr>
                <w:rFonts w:ascii="Times New Roman" w:cs="Times New Roman" w:eastAsia="Times New Roman" w:hAnsi="Times New Roman"/>
                <w:b/>
                <w:bCs/>
                <w:sz w:val="22"/>
                <w:szCs w:val="22"/>
              </w:rPr>
              <w:t xml:space="preserve">Lokasi Pekerjaan</w:t>
            </w:r>
          </w:p>
        </w:tc>
        <w:tc>
          <w:tcPr>
            <w:tcW w:type="dxa" w:w="20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6150"/>
            <w:tcBorders>
              <w:top w:val="none" w:color="FFFFFF" w:sz="0"/>
              <w:left w:val="none" w:color="FFFFFF" w:sz="0"/>
              <w:bottom w:val="none" w:color="FFFFFF" w:sz="0"/>
              <w:right w:val="none" w:color="FFFFFF" w:sz="0"/>
            </w:tcBorders>
            <w:tcMar>
              <w:top w:type="dxa" w:w="60"/>
              <w:left w:type="dxa" w:w="60"/>
              <w:bottom w:type="dxa" w:w="6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000"/>
            <w:tcBorders>
              <w:top w:val="none" w:color="FFFFFF" w:sz="0"/>
              <w:left w:val="none" w:color="FFFFFF" w:sz="0"/>
              <w:bottom w:val="none" w:color="FFFFFF" w:sz="0"/>
              <w:right w:val="none" w:color="FFFFFF" w:sz="0"/>
            </w:tcBorders>
            <w:tcMar>
              <w:top w:type="dxa" w:w="60"/>
              <w:left w:type="dxa" w:w="0"/>
              <w:bottom w:type="dxa" w:w="60"/>
              <w:right w:type="dxa" w:w="60"/>
            </w:tcMar>
          </w:tcPr>
          <w:p>
            <w:pPr>
              <w:spacing w:after="160" w:line="300"/>
              <w:jc w:val="both"/>
            </w:pPr>
            <w:r>
              <w:rPr>
                <w:rFonts w:ascii="Times New Roman" w:cs="Times New Roman" w:eastAsia="Times New Roman" w:hAnsi="Times New Roman"/>
                <w:b/>
                <w:bCs/>
                <w:sz w:val="22"/>
                <w:szCs w:val="22"/>
              </w:rPr>
              <w:t xml:space="preserve">Tanggal Serah Terima</w:t>
            </w:r>
          </w:p>
        </w:tc>
        <w:tc>
          <w:tcPr>
            <w:tcW w:type="dxa" w:w="20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6150"/>
            <w:tcBorders>
              <w:top w:val="none" w:color="FFFFFF" w:sz="0"/>
              <w:left w:val="none" w:color="FFFFFF" w:sz="0"/>
              <w:bottom w:val="none" w:color="FFFFFF" w:sz="0"/>
              <w:right w:val="none" w:color="FFFFFF" w:sz="0"/>
            </w:tcBorders>
            <w:tcMar>
              <w:top w:type="dxa" w:w="60"/>
              <w:left w:type="dxa" w:w="60"/>
              <w:bottom w:type="dxa" w:w="6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000"/>
            <w:tcBorders>
              <w:top w:val="none" w:color="FFFFFF" w:sz="0"/>
              <w:left w:val="none" w:color="FFFFFF" w:sz="0"/>
              <w:bottom w:val="none" w:color="FFFFFF" w:sz="0"/>
              <w:right w:val="none" w:color="FFFFFF" w:sz="0"/>
            </w:tcBorders>
            <w:tcMar>
              <w:top w:type="dxa" w:w="60"/>
              <w:left w:type="dxa" w:w="0"/>
              <w:bottom w:type="dxa" w:w="60"/>
              <w:right w:type="dxa" w:w="60"/>
            </w:tcMar>
          </w:tcPr>
          <w:p>
            <w:pPr>
              <w:spacing w:after="160" w:line="300"/>
              <w:jc w:val="both"/>
            </w:pPr>
            <w:r>
              <w:rPr>
                <w:rFonts w:ascii="Times New Roman" w:cs="Times New Roman" w:eastAsia="Times New Roman" w:hAnsi="Times New Roman"/>
                <w:b/>
                <w:bCs/>
                <w:sz w:val="22"/>
                <w:szCs w:val="22"/>
              </w:rPr>
              <w:t xml:space="preserve">Persentase Penyelesaian</w:t>
            </w:r>
          </w:p>
        </w:tc>
        <w:tc>
          <w:tcPr>
            <w:tcW w:type="dxa" w:w="20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6150"/>
            <w:tcBorders>
              <w:top w:val="none" w:color="FFFFFF" w:sz="0"/>
              <w:left w:val="none" w:color="FFFFFF" w:sz="0"/>
              <w:bottom w:val="none" w:color="FFFFFF" w:sz="0"/>
              <w:right w:val="none" w:color="FFFFFF" w:sz="0"/>
            </w:tcBorders>
            <w:tcMar>
              <w:top w:type="dxa" w:w="60"/>
              <w:left w:type="dxa" w:w="60"/>
              <w:bottom w:type="dxa" w:w="6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r>
        <w:tc>
          <w:tcPr>
            <w:tcW w:type="dxa" w:w="3000"/>
            <w:tcBorders>
              <w:top w:val="none" w:color="FFFFFF" w:sz="0"/>
              <w:left w:val="none" w:color="FFFFFF" w:sz="0"/>
              <w:bottom w:val="none" w:color="FFFFFF" w:sz="0"/>
              <w:right w:val="none" w:color="FFFFFF" w:sz="0"/>
            </w:tcBorders>
            <w:tcMar>
              <w:top w:type="dxa" w:w="60"/>
              <w:left w:type="dxa" w:w="0"/>
              <w:bottom w:type="dxa" w:w="60"/>
              <w:right w:type="dxa" w:w="60"/>
            </w:tcMar>
          </w:tcPr>
          <w:p>
            <w:pPr>
              <w:spacing w:after="160" w:line="300"/>
              <w:jc w:val="both"/>
            </w:pPr>
            <w:r>
              <w:rPr>
                <w:rFonts w:ascii="Times New Roman" w:cs="Times New Roman" w:eastAsia="Times New Roman" w:hAnsi="Times New Roman"/>
                <w:b/>
                <w:bCs/>
                <w:sz w:val="22"/>
                <w:szCs w:val="22"/>
              </w:rPr>
              <w:t xml:space="preserve">Catatan / Temuan Pemeriksaan</w:t>
            </w:r>
          </w:p>
        </w:tc>
        <w:tc>
          <w:tcPr>
            <w:tcW w:type="dxa" w:w="20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160" w:line="300"/>
              <w:jc w:val="both"/>
            </w:pPr>
            <w:r>
              <w:rPr>
                <w:rFonts w:ascii="Times New Roman" w:cs="Times New Roman" w:eastAsia="Times New Roman" w:hAnsi="Times New Roman"/>
                <w:sz w:val="22"/>
                <w:szCs w:val="22"/>
              </w:rPr>
              <w:t xml:space="preserve">:</w:t>
            </w:r>
          </w:p>
        </w:tc>
        <w:tc>
          <w:tcPr>
            <w:tcW w:type="dxa" w:w="6150"/>
            <w:tcBorders>
              <w:top w:val="none" w:color="FFFFFF" w:sz="0"/>
              <w:left w:val="none" w:color="FFFFFF" w:sz="0"/>
              <w:bottom w:val="none" w:color="FFFFFF" w:sz="0"/>
              <w:right w:val="none" w:color="FFFFFF" w:sz="0"/>
            </w:tcBorders>
            <w:tcMar>
              <w:top w:type="dxa" w:w="60"/>
              <w:left w:type="dxa" w:w="60"/>
              <w:bottom w:type="dxa" w:w="60"/>
              <w:right w:type="dxa" w:w="0"/>
            </w:tcMar>
          </w:tcPr>
          <w:p>
            <w:pPr>
              <w:spacing w:after="160" w:line="300"/>
              <w:jc w:val="both"/>
            </w:pPr>
            <w:r>
              <w:rPr>
                <w:rFonts w:ascii="Times New Roman" w:cs="Times New Roman" w:eastAsia="Times New Roman" w:hAnsi="Times New Roman"/>
                <w:i/>
                <w:iCs/>
                <w:color w:val="666666"/>
                <w:sz w:val="22"/>
                <w:szCs w:val="22"/>
              </w:rPr>
              <w:t xml:space="preserve">[……………………………………………………]</w:t>
            </w:r>
          </w:p>
        </w:tc>
      </w:tr>
    </w:tbl>
    <w:p>
      <w:pPr>
        <w:spacing w:after="300" w:before="260"/>
        <w:jc w:val="both"/>
      </w:pPr>
      <w:r>
        <w:rPr>
          <w:rFonts w:ascii="Times New Roman" w:cs="Times New Roman" w:eastAsia="Times New Roman" w:hAnsi="Times New Roman"/>
          <w:sz w:val="22"/>
          <w:szCs w:val="22"/>
        </w:rPr>
        <w:t xml:space="preserve">Dengan ditandatanganinya Berita Acara ini, PIHAK PERTAMA menyatakan telah menerima hasil pekerjaan dari PIHAK KEDUA sesuai kondisi sebagaimana tercatat di atas.</w:t>
      </w:r>
    </w:p>
    <w:sectPr>
      <w:pgSz w:w="11906" w:h="16838" w:orient="portrait"/>
      <w:pgMar w:top="1134" w:right="1134" w:bottom="1134" w:left="127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2026-08-11T08:14:51.732Z</dcterms:created>
  <dcterms:modified xsi:type="dcterms:W3CDTF">2026-08-11T08:14:51.753Z</dcterms:modified>
</cp:coreProperties>
</file>

<file path=docProps/custom.xml><?xml version="1.0" encoding="utf-8"?>
<Properties xmlns="http://schemas.openxmlformats.org/officeDocument/2006/custom-properties" xmlns:vt="http://schemas.openxmlformats.org/officeDocument/2006/docPropsVTypes"/>
</file>